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LAPO I (Sachsen) — Gesundheit und Pflege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Berufsfeldwissenschaftliche Grundlagen</w:t>
      </w:r>
    </w:p>
    <w:p>
      <w:r>
        <w:t xml:space="preserve">a)</w:t>
      </w:r>
    </w:p>
    <w:p>
      <w:r>
        <w:t xml:space="preserve">historische und aktuelle Entwicklung der Gesundheitsberufe,</w:t>
      </w:r>
    </w:p>
    <w:p>
      <w:r>
        <w:t xml:space="preserve">b)</w:t>
      </w:r>
    </w:p>
    <w:p>
      <w:r>
        <w:t xml:space="preserve">Berufe des Gesundheitswesens, ihre Systematik und institutionelle Rahmenbedingungen,</w:t>
      </w:r>
    </w:p>
    <w:p>
      <w:r>
        <w:t xml:space="preserve">c)</w:t>
      </w:r>
    </w:p>
    <w:p>
      <w:r>
        <w:t xml:space="preserve">Einführung in Wissenschaftstheorie und wissenschaftliches Arbeiten,</w:t>
      </w:r>
    </w:p>
    <w:p>
      <w:r>
        <w:t xml:space="preserve">2. Gesundheits- und sozialwissenschaftliche Grundlagen</w:t>
      </w:r>
    </w:p>
    <w:p>
      <w:r>
        <w:t xml:space="preserve">a)</w:t>
      </w:r>
    </w:p>
    <w:p>
      <w:r>
        <w:t xml:space="preserve">Erklärungsmodelle von Gesundheit und Krankheit,</w:t>
      </w:r>
    </w:p>
    <w:p>
      <w:r>
        <w:t xml:space="preserve">b)</w:t>
      </w:r>
    </w:p>
    <w:p>
      <w:r>
        <w:t xml:space="preserve">Gesundheitsförderung, Prävention, Kuration, Rehabilitation und Palliation,</w:t>
      </w:r>
    </w:p>
    <w:p>
      <w:r>
        <w:t xml:space="preserve">c)</w:t>
      </w:r>
    </w:p>
    <w:p>
      <w:r>
        <w:t xml:space="preserve">Gesundheitsforschung, Epidemiologie und Public Health,</w:t>
      </w:r>
    </w:p>
    <w:p>
      <w:r>
        <w:t xml:space="preserve">d)</w:t>
      </w:r>
    </w:p>
    <w:p>
      <w:r>
        <w:t xml:space="preserve">Gesundheitspolitik, -ökonomie und -gesetzgebung,</w:t>
      </w:r>
    </w:p>
    <w:p>
      <w:r>
        <w:t xml:space="preserve">e)</w:t>
      </w:r>
    </w:p>
    <w:p>
      <w:r>
        <w:t xml:space="preserve">Gesundheitsmanagement und -verwaltung,</w:t>
      </w:r>
    </w:p>
    <w:p>
      <w:r>
        <w:t xml:space="preserve">3. Medizinisch-naturwissenschaftliche Grundlagen</w:t>
      </w:r>
    </w:p>
    <w:p>
      <w:r>
        <w:t xml:space="preserve">a)</w:t>
      </w:r>
    </w:p>
    <w:p>
      <w:r>
        <w:t xml:space="preserve">Anatomie, Physiologie und Biochemie,</w:t>
      </w:r>
    </w:p>
    <w:p>
      <w:r>
        <w:t xml:space="preserve">b)</w:t>
      </w:r>
    </w:p>
    <w:p>
      <w:r>
        <w:t xml:space="preserve">allgemeine und spezielle Pathologie,</w:t>
      </w:r>
    </w:p>
    <w:p>
      <w:r>
        <w:t xml:space="preserve">c)</w:t>
      </w:r>
    </w:p>
    <w:p>
      <w:r>
        <w:t xml:space="preserve">Mikrobiologie und Hygiene,</w:t>
      </w:r>
    </w:p>
    <w:p>
      <w:r>
        <w:t xml:space="preserve">d)</w:t>
      </w:r>
    </w:p>
    <w:p>
      <w:r>
        <w:t xml:space="preserve">Pharmakologie und</w:t>
      </w:r>
    </w:p>
    <w:p>
      <w:r>
        <w:t xml:space="preserve">4. Berufsfelddidaktik</w:t>
      </w:r>
    </w:p>
    <w:p>
      <w:r>
        <w:t xml:space="preserve">a)</w:t>
      </w:r>
    </w:p>
    <w:p>
      <w:r>
        <w:t xml:space="preserve">gesundheits- und pflegedidaktische Handlungs- und Forschungsfelder,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In der Vertiefungsrichtung umfasst das Studium darüber hinaus:</w:t>
      </w:r>
    </w:p>
    <w:p>
      <w:r>
        <w:t xml:space="preserve">1. Vertiefungsrichtung Gesundheit</w:t>
      </w:r>
    </w:p>
    <w:p>
      <w:r>
        <w:t xml:space="preserve">a)</w:t>
      </w:r>
    </w:p>
    <w:p>
      <w:r>
        <w:t xml:space="preserve">Grundlagen der Zahnmedizin,</w:t>
      </w:r>
    </w:p>
    <w:p>
      <w:r>
        <w:t xml:space="preserve">b)</w:t>
      </w:r>
    </w:p>
    <w:p>
      <w:r>
        <w:t xml:space="preserve">Grundlagen der Pharmazie,</w:t>
      </w:r>
    </w:p>
    <w:p>
      <w:r>
        <w:t xml:space="preserve">c)</w:t>
      </w:r>
    </w:p>
    <w:p>
      <w:r>
        <w:t xml:space="preserve">besondere Aspekte der Betriebswirtschaft und des Managements,</w:t>
      </w:r>
    </w:p>
    <w:p>
      <w:r>
        <w:t xml:space="preserve">2. Vertiefungsrichtung Pflege</w:t>
      </w:r>
    </w:p>
    <w:p>
      <w:r>
        <w:t xml:space="preserve">a)</w:t>
      </w:r>
    </w:p>
    <w:p>
      <w:r>
        <w:t xml:space="preserve">pflegewissenschaftliche Theorien, Modelle und Konzepte,</w:t>
      </w:r>
    </w:p>
    <w:p>
      <w:r>
        <w:t xml:space="preserve">b)</w:t>
      </w:r>
    </w:p>
    <w:p>
      <w:r>
        <w:t xml:space="preserve">Pflegeforschung,</w:t>
      </w:r>
    </w:p>
    <w:p>
      <w:r>
        <w:t xml:space="preserve">c)</w:t>
      </w:r>
    </w:p>
    <w:p>
      <w:r>
        <w:t xml:space="preserve">klinische Pflegephänomene,</w:t>
      </w:r>
    </w:p>
    <w:p>
      <w:r>
        <w:t xml:space="preserve">d)</w:t>
      </w:r>
    </w:p>
    <w:p>
      <w:r>
        <w:t xml:space="preserve">Instrumente pflegerischer Handlungsfelder und</w:t>
      </w:r>
    </w:p>
    <w:p>
      <w:r>
        <w:t xml:space="preserve">3. Vertiefungsrichtung Therapie</w:t>
      </w:r>
    </w:p>
    <w:p>
      <w:r>
        <w:t xml:space="preserve">a)</w:t>
      </w:r>
    </w:p>
    <w:p>
      <w:r>
        <w:t xml:space="preserve">therapiewissenschaftliche Theorien und Modelle,</w:t>
      </w:r>
    </w:p>
    <w:p>
      <w:r>
        <w:t xml:space="preserve">b)</w:t>
      </w:r>
    </w:p>
    <w:p>
      <w:r>
        <w:t xml:space="preserve">Konzepte, Instrumente und Techniken therapeutischen Handelns,</w:t>
      </w:r>
    </w:p>
    <w:p>
      <w:r>
        <w:t xml:space="preserve">c)</w:t>
      </w:r>
    </w:p>
    <w:p>
      <w:r>
        <w:t xml:space="preserve">therapiebezogene Forschung,</w:t>
      </w:r>
    </w:p>
    <w:p>
      <w:r>
        <w:t xml:space="preserve">d)</w:t>
      </w:r>
    </w:p>
    <w:p>
      <w:r>
        <w:t xml:space="preserve">spezielle psychologische und pathopsychologische Grundlagen therapeutischen Handelns.</w:t>
      </w:r>
    </w:p>
    <w:p>
      <w:r>
        <w:t xml:space="preserve">(3) Prüfungsinhalte sind:</w:t>
      </w:r>
    </w:p>
    <w:p>
      <w:r>
        <w:t xml:space="preserve">1. Vertiefungsrichtung Gesundheit: Darstellung ausgewählter medizinischer und zahnmedizinischer Gesundheitsprobleme; Analyse und Bewertung medizinischer und zahnmedizinischer Diagnostik und Therapie; kritische Reflexion der medizinischen und zahnmedizinischen Entwicklung unter fachwissenschaftlicher, gesundheitspolitischer und ethischer Perspektive; Ableitung relevanter Forschungs- und Entwicklungsaufgaben; Darstellung relevanter Grundlagen der klinischen Pharmazie und speziellen Pharmakologie; Entwicklung zentraler Problemfelder im Hinblick auf Multimorbidität, chronische Erkrankungen, Geschlecht, Lebensalter; Reflexion pharmakoepidemiologischer Befunde unter ethischen und pharmakoökonomischen Gesichtspunkten; Erläuterung institutioneller und konzeptioneller Grundlagen von Gesundheitsmanagement, -recht und -verwaltung; analytische Untersuchung des Gesundheitssystems und Ableitung zentraler gesundheitspolitischer Problemfelder; Entwicklung von Perspektiven zur Qualitätssicherung in gesundheitsberuflichen Handlungsfeldern,</w:t>
      </w:r>
    </w:p>
    <w:p>
      <w:r>
        <w:t xml:space="preserve">2. Vertiefungsrichtung Pflege: Darstellung und ausgewählte Konkretisierung von Theorien und Modellen pflegerischen Handelns unter Bezugnahme auf ein pflegerisches Handlungsfeld; mehrperspektivische Beschreibung und Reflexion ausgewählter Pflegephänomene; Kenntnis der Instrumente zur Qualitätssicherung in der Pflege und Bewertung ihrer Bedeutung für pflegerisches Handeln; Analyse pflegewissenschaftlicher Forschungsstudien und Entwicklung weiterführender Perspektiven,</w:t>
      </w:r>
    </w:p>
    <w:p>
      <w:r>
        <w:t xml:space="preserve">3. Vertiefungsrichtung Therapie: Darstellung therapiewissenschaftlicher Modelle; ausgewählte Konkretisierung und Begründung im Zusammenhang mit ausgewählten therapeutischen Handlungsfeldern; Kenntnis und Bewertung von Konzepten, Instrumenten und Techniken therapeutischen Handelns einschließlich ihrer Wirksamkeit und Bedeutung für das berufliche Handeln; Analyse therapiewissenschaftlicher Forschungsstudien und Entwicklung weiterführender Perspektiven sowie</w:t>
      </w:r>
    </w:p>
    <w:p>
      <w:r>
        <w:t xml:space="preserve">4.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Darstellung ausgewählter gesundheits- und pflegedidaktischer Theorien sowie Methodenkonzepte; Analyse, Bewertung sowie sach- und adressatengerechte Nutzung digitaler und analoger Medien sowie Berücksichtigung weiterer erkenntnisunterstützender Mittel.</w:t>
      </w:r>
    </w:p>
    <w:p>
      <w:r>
        <w:t xml:space="preserve">(4) Die mündliche Prüfung der Fachrichtung erstreckt sich auf die jeweilige Vertiefungsrichtung nach Absatz 2.</w:t>
      </w:r>
    </w:p>
    <w:p>
      <w:r>
        <w:rPr>
          <w:color w:val="555555"/>
          <w:sz w:val="17"/>
        </w:rPr>
        <w:t xml:space="preserve">Zitiervorschlag: § 110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