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LAPO I (Sachsen) — Bildungswissenschaften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Grundlagen der beruflichen Bildung und Gestaltung beruflicher Lehr- und Lernprozesse sowie</w:t>
      </w:r>
    </w:p>
    <w:p>
      <w:r>
        <w:t xml:space="preserve">2. Pädagogische Psychologie.</w:t>
      </w:r>
    </w:p>
    <w:p>
      <w:r>
        <w:t xml:space="preserve">(2) Prüfungsinhalte sind:</w:t>
      </w:r>
    </w:p>
    <w:p>
      <w:r>
        <w:t xml:space="preserve">1. Grundlagen der beruflichen Bildung und Gestaltung beruflicher Lehr- und Lernprozesse</w:t>
      </w:r>
    </w:p>
    <w:p>
      <w:r>
        <w:t xml:space="preserve">a)</w:t>
      </w:r>
    </w:p>
    <w:p>
      <w:r>
        <w:t xml:space="preserve">Struktur, Funktionen und Entwicklungen der beruflichen Bildung unter Berücksichtigung einschlägiger wissenschaftlicher Erkenntnisse zum Arbeitsmarkt sowie aktuellen Themen berufspädagogischer Forschung,</w:t>
      </w:r>
    </w:p>
    <w:p>
      <w:r>
        <w:t xml:space="preserve">b)</w:t>
      </w:r>
    </w:p>
    <w:p>
      <w:r>
        <w:t xml:space="preserve">Berufliche Sozialisation unter Berücksichtigung von Theorien, Modellen und Erkenntnissen zur Persönlichkeitsentwicklung in beruflichen Kontexten; Rollen und Aufgaben von Lehrerinnen und Lehrern berufsbildender Schulen,</w:t>
      </w:r>
    </w:p>
    <w:p>
      <w:r>
        <w:t xml:space="preserve">c)</w:t>
      </w:r>
    </w:p>
    <w:p>
      <w:r>
        <w:t xml:space="preserve">Planung, Gestaltung und Reflexion beruflicher Lehr- und Lernprozesse auf der Basis einschlägiger Theorien sowie aktueller wissenschaftlicher Forschungsergebnisse unter Beachtung kultureller Diversität, heterogener Lernvoraussetzungen, individueller Entwicklungspotenziale und von Möglichkeiten der individuellen Förderung,</w:t>
      </w:r>
    </w:p>
    <w:p>
      <w:r>
        <w:t xml:space="preserve">d)</w:t>
      </w:r>
    </w:p>
    <w:p>
      <w:r>
        <w:t xml:space="preserve">Modelle und Verfahren der Schulentwicklung und Qualitätssicherung einschließlich der Rolle der Lehrerinnen und Lehrer bei diesen Prozessen,</w:t>
      </w:r>
    </w:p>
    <w:p>
      <w:r>
        <w:t xml:space="preserve">e)</w:t>
      </w:r>
    </w:p>
    <w:p>
      <w:r>
        <w:t xml:space="preserve">Medienbildung; Umgang mit digitalen und analogen Medien unter konzeptionellen, didaktischen und praktischen Aspekten; kritische Reflexion aus technologischer, gesellschaftlicher und anwendungsbezogener Perspektive,</w:t>
      </w:r>
    </w:p>
    <w:p>
      <w:r>
        <w:t xml:space="preserve">f)</w:t>
      </w:r>
    </w:p>
    <w:p>
      <w:r>
        <w:t xml:space="preserve">Organisation beruflicher Aus- und Weiterbildung im Kontext von offenen, digitalen Formaten und</w:t>
      </w:r>
    </w:p>
    <w:p>
      <w:r>
        <w:t xml:space="preserve">2. Pädagogische Psychologie</w:t>
      </w:r>
    </w:p>
    <w:p>
      <w:r>
        <w:t xml:space="preserve">a)</w:t>
      </w:r>
    </w:p>
    <w:p>
      <w:r>
        <w:t xml:space="preserve">Lern-, Gedächtnis-, Instruktions- und Motivationspsychologie; Lernprozesse innerhalb und außerhalb der Schule,</w:t>
      </w:r>
    </w:p>
    <w:p>
      <w:r>
        <w:t xml:space="preserve">b)</w:t>
      </w:r>
    </w:p>
    <w:p>
      <w:r>
        <w:t xml:space="preserve">Entwicklungspsychologie des Jugendalters,</w:t>
      </w:r>
    </w:p>
    <w:p>
      <w:r>
        <w:t xml:space="preserve">c)</w:t>
      </w:r>
    </w:p>
    <w:p>
      <w:r>
        <w:t xml:space="preserve">Interaktion und Kommunikation in Lehr- und Lernprozessen,</w:t>
      </w:r>
    </w:p>
    <w:p>
      <w:r>
        <w:t xml:space="preserve">d)</w:t>
      </w:r>
    </w:p>
    <w:p>
      <w:r>
        <w:t xml:space="preserve">pädagogische Diagnostik, Beurteilung und Beratung; Förderung individueller Lernprozesse; Leistungsmessung und -beurteilungen,</w:t>
      </w:r>
    </w:p>
    <w:p>
      <w:r>
        <w:t xml:space="preserve">e)</w:t>
      </w:r>
    </w:p>
    <w:p>
      <w:r>
        <w:t xml:space="preserve">Diagnose, Beratung, Prävention und Intervention bei Lern-, Sprach- und Verhaltensauffälligkeiten.</w:t>
      </w:r>
    </w:p>
    <w:p>
      <w:r>
        <w:t xml:space="preserve">(3) Die Prüfung umfasst eine schriftliche Prüfung zu einem der Bereiche nach Absatz 1 nach Wahl der Prüfungsteilnehmerin oder des Prüfungsteilnehmers.</w:t>
      </w:r>
    </w:p>
    <w:p>
      <w:r>
        <w:rPr>
          <w:color w:val="555555"/>
          <w:sz w:val="17"/>
        </w:rPr>
        <w:t xml:space="preserve">Zitiervorschlag: § 103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