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LAP-mtDBWVV — Inkrafttreten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38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