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LAP-mtDBWVV — Täuschung, Ordnungsverstoß</w:t>
      </w:r>
    </w:p>
    <w:p>
      <w:r>
        <w:rPr>
          <w:color w:val="555555"/>
          <w:sz w:val="18"/>
        </w:rPr>
        <w:t xml:space="preserve">Verordnung über die Laufbahn, Ausbildung und Prüfung für den mittleren technischen Dienst in der Bundeswehrverwaltung - Fachrichtung Wehrtechnik -</w:t>
      </w:r>
    </w:p>
    <w:p>
      <w:r>
        <w:rPr>
          <w:color w:val="555555"/>
          <w:sz w:val="18"/>
        </w:rPr>
        <w:t xml:space="preserve">Historische Fassung: Stand 10.06.2019 bis 01.08.2024. Dies ist nicht die aktuelle Fassung.</w:t>
      </w:r>
    </w:p>
    <w:p>
      <w:r>
        <w:t xml:space="preserve">(1) Anwärterinnen oder Anwärtern, die bei einer schriftlichen Prüfungsarbeit oder in der mündlichen Prüfung eine Täuschung versuchen oder dazu beitragen oder sonst gegen die Ordnung verstoßen, soll die Fortsetzung der Prüfung unter dem Vorbehalt einer Entscheidung des Prüfungsamtes oder der Prüfungskommission nach Absatz 2 über die weitere Fortsetzung der Prüfung gestattet werden; bei einer erheblichen Störung können sie von der weiteren Teilnahme an dem betreffenden Teil der Prüfung ausgeschlossen werden.</w:t>
      </w:r>
    </w:p>
    <w:p>
      <w:r>
        <w:t xml:space="preserve">(2) Über das Vorliegen und die Folgen eines Täuschungsversuchs, eines Beitrags zu einem solchen oder eines sonstigen Ordnungsverstoßes oder einer Täuschung während der mündlichen Prüfung entscheidet die Prüfungskommission. § 24 Abs. 5 ist entsprechend anzuwenden. Über das Vorliegen und die Folgen eines Täuschungsversuchs, eines Beitrags zu einem solchen, eines sonstigen Ordnungsverstoßes oder einer Täuschung während der schriftlichen Prüfungsarbeiten oder einer Täuschung, die nach Abgabe der schriftlichen Prüfungsarbeit festgestellt wird, entscheidet das Prüfungsamt nach Anhörung der oder des Vorsitzenden der Prüfungskommission. Die Prüfungskommission oder das Prüfungsamt kann nach der Schwere der Verfehlung die Wiederholung einzelner oder mehrerer Prüfungsleistungen anordnen, die Prüfungsleistung mit "ungenügend" (Rangpunkt 0) bewerten oder die gesamte Prüfung für nicht bestanden erklären.</w:t>
      </w:r>
    </w:p>
    <w:p>
      <w:r>
        <w:t xml:space="preserve">(3) Wird eine Täuschung erst nach Abschluss der mündlichen Prüfung bekannt oder kann sie erst nach Abschluss der Prüfung nachgewiesen werden, kann das Prüfungsamt nach Anhörung der Einstellungsbehörde die Prüfung innerhalb einer Frist von fünf Jahren nach dem Tage der mündlichen Prüfung für nicht bestanden erklären. Der Bescheid ist mit einer Rechtsbehelfsbelehrung zu versehen.</w:t>
      </w:r>
    </w:p>
    <w:p>
      <w:r>
        <w:t xml:space="preserve">(4) Betroffene sind vor der Entscheidung nach den Absätzen 2 und 3 zu hören.</w:t>
      </w:r>
    </w:p>
    <w:p>
      <w:r>
        <w:rPr>
          <w:color w:val="555555"/>
          <w:sz w:val="17"/>
        </w:rPr>
        <w:t xml:space="preserve">Zitiervorschlag: § 31 LAP-mtDBWVV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https://recht.nulegal.eu/gesetze/LAP-mtDBWVV/31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