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LAP-mtDBWVV — Gliederung des Vorbereitungsdienstes</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Der Vorbereitungsdienst gliedert sich in folgende Ausbildungsabschnitte:</w:t>
      </w:r>
    </w:p>
    <w:p>
      <w:r>
        <w:rPr>
          <w:rFonts w:ascii="Courier New" w:hAnsi="Courier New"/>
          <w:sz w:val="17"/>
        </w:rPr>
        <w:t xml:space="preserve">1.    Einführungslehrgang (fachtheoretische Ausbildung Teil 1)    8 Wochen,</w:t>
      </w:r>
    </w:p>
    <w:p>
      <w:r>
        <w:rPr>
          <w:rFonts w:ascii="Courier New" w:hAnsi="Courier New"/>
          <w:sz w:val="17"/>
        </w:rPr>
        <w:t xml:space="preserve">2.    Lehrgang Allgemeine Rechts- und Verwaltungsgrundlagen    6 Wochen,</w:t>
      </w:r>
    </w:p>
    <w:p>
      <w:r>
        <w:rPr>
          <w:rFonts w:ascii="Courier New" w:hAnsi="Courier New"/>
          <w:sz w:val="17"/>
        </w:rPr>
        <w:t xml:space="preserve">3.    praktische Ausbildung    46 Wochen und</w:t>
      </w:r>
    </w:p>
    <w:p>
      <w:r>
        <w:rPr>
          <w:rFonts w:ascii="Courier New" w:hAnsi="Courier New"/>
          <w:sz w:val="17"/>
        </w:rPr>
        <w:t xml:space="preserve">4.    Abschlusslehrgang (fachtheoretische Ausbildung Teil 2)    18 Wochen.</w:t>
      </w:r>
    </w:p>
    <w:p>
      <w:r>
        <w:t xml:space="preserve">(2) Von der Reihenfolge der einzelnen Ausbildungsabschnitte kann abgewichen werden. Die Abweichungen ergeben sich aus dem Ausbildungsplan. Die Ausbildung kann durch Exkursionen zu Behörden, Gerichten, Truppenteilen und industriellen, kaufmännischen oder kulturellen Einrichtungen ergänzt werden. Die jeweilige Exkursion ordnet die Leitung der Ausbildungsdienststelle an.</w:t>
      </w:r>
    </w:p>
    <w:p>
      <w:r>
        <w:rPr>
          <w:color w:val="555555"/>
          <w:sz w:val="17"/>
        </w:rPr>
        <w:t xml:space="preserve">Zitiervorschlag: § 13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