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LAP-mntDBWVV — Rechtsstellung während des Vorbereitungsdienstes</w:t>
      </w:r>
    </w:p>
    <w:p>
      <w:r>
        <w:rPr>
          <w:color w:val="555555"/>
          <w:sz w:val="18"/>
        </w:rPr>
        <w:t xml:space="preserve">Verordnung über die Laufbahn, Ausbildung und Prüfung für den mittleren nichttechnischen Verwaltungsdienst in der Bundeswehrverwaltung</w:t>
      </w:r>
    </w:p>
    <w:p>
      <w:r>
        <w:rPr>
          <w:color w:val="555555"/>
          <w:sz w:val="18"/>
        </w:rPr>
        <w:t xml:space="preserve">Historische Fassung: Stand 10.06.2019 bis 01.09.2022. Dies ist nicht die aktuelle Fassung.</w:t>
      </w:r>
    </w:p>
    <w:p>
      <w:r>
        <w:t xml:space="preserve">(1) Mit ihrer Einstellung werden - unter Berufung in das Beamtenverhältnis auf Widerruf - Bewerberinnen zu Regierungssekretäranwärterinnen und Bewerber zu Regierungssekretäranwärtern ernannt.</w:t>
      </w:r>
    </w:p>
    <w:p>
      <w:r>
        <w:t xml:space="preserve">(2) Die Anwärterinnen und Anwärter unterstehen der Dienstaufsicht der Einstellungsbehörde. Während der Ausbildung bei den einzelnen Ausbildungsbehörden unterstehen sie auch deren Dienstaufsicht.</w:t>
      </w:r>
    </w:p>
    <w:p>
      <w:r>
        <w:rPr>
          <w:color w:val="555555"/>
          <w:sz w:val="17"/>
        </w:rPr>
        <w:t xml:space="preserve">Zitiervorschlag: § 8 LAP-mntDBWVV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https://recht.nulegal.eu/gesetze/LAP-mntDBWVV/8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