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22b LAP-mntDBWVV — Durchführung der Fremdsprachenausbildung</w:t>
      </w:r>
    </w:p>
    <w:p>
      <w:r>
        <w:rPr>
          <w:color w:val="555555"/>
          <w:sz w:val="18"/>
        </w:rPr>
        <w:t xml:space="preserve">Verordnung über die Laufbahn, Ausbildung und Prüfung für den mittleren nichttechnischen Verwaltungsdienst in der Bundeswehrverwaltung</w:t>
      </w:r>
    </w:p>
    <w:p>
      <w:r>
        <w:rPr>
          <w:color w:val="555555"/>
          <w:sz w:val="18"/>
        </w:rPr>
        <w:t xml:space="preserve">Historische Fassung: Stand 10.06.2019 bis 01.09.2022. Dies ist nicht die aktuelle Fassung.</w:t>
      </w:r>
    </w:p>
    <w:p>
      <w:r>
        <w:t xml:space="preserve">(1) Die Fremdsprachenausbildung wird durch das Bundessprachenamt als fremdsprachliche Vorausbildung und Pflichtsprachausbildung durchgeführt. Einzelheiten zu den Ausbildungszielen, -inhalten und Sprachprüfungen sowie die Stundenzahlen enthält der Ausbildungsrahmenplan.</w:t>
      </w:r>
    </w:p>
    <w:p>
      <w:r>
        <w:t xml:space="preserve">(2) Die Anwärterinnen und Anwärter nehmen zu Beginn des ersten Ausbildungsabschnitts an einem Einstufungstest teil. Sie werden abhängig vom Ergebnis des Einstufungstests unterschiedlichen Leistungsgruppen zugeordnet.</w:t>
      </w:r>
    </w:p>
    <w:p>
      <w:r>
        <w:t xml:space="preserve">(3) Die Pflichtsprachausbildung dauert zwei Monate und schließt mit einer Sprachprüfung sowie der Zuerkennung eines SLP ab. Die Sprachprüfung kann bis zum Beginn der Laufbahnprüfung einmal wiederholt werden.</w:t>
      </w:r>
    </w:p>
    <w:p>
      <w:r>
        <w:rPr>
          <w:color w:val="555555"/>
          <w:sz w:val="17"/>
        </w:rPr>
        <w:t xml:space="preserve">Zitiervorschlag: § 22b LAP-mntDBWVV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https://recht.nulegal.eu/gesetze/LAP-mntDBWVV/22b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