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LAP-mntDBWVV — Laufbahnämter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Die Laufbahn des mittleren nichttechnischen Verwaltungsdienstes in der Bundeswehrverwaltung 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Regierungssekretäranwärterin/ Regierungssekretäranwärter    im Vorbereitungsdienst,</w:t>
      </w:r>
    </w:p>
    <w:p>
      <w:r>
        <w:rPr>
          <w:rFonts w:ascii="Courier New" w:hAnsi="Courier New"/>
          <w:sz w:val="17"/>
        </w:rPr>
        <w:t xml:space="preserve">2.    Regierungssekretärin zur Anstellung/ Regierungssekretär zur Anstellung    in der Probezeit bis zur Anstellung,</w:t>
      </w:r>
    </w:p>
    <w:p>
      <w:r>
        <w:rPr>
          <w:rFonts w:ascii="Courier New" w:hAnsi="Courier New"/>
          <w:sz w:val="17"/>
        </w:rPr>
        <w:t xml:space="preserve">3.    Regierungssekretärin/ Regierungssekretär    im Eingangsamt,</w:t>
      </w:r>
    </w:p>
    <w:p>
      <w:r>
        <w:rPr>
          <w:rFonts w:ascii="Courier New" w:hAnsi="Courier New"/>
          <w:sz w:val="17"/>
        </w:rPr>
        <w:t xml:space="preserve">4.    Regierungsobersekretärin/ Regierungsobersekretär    im ersten Beförderungsamt,</w:t>
      </w:r>
    </w:p>
    <w:p>
      <w:r>
        <w:rPr>
          <w:rFonts w:ascii="Courier New" w:hAnsi="Courier New"/>
          <w:sz w:val="17"/>
        </w:rPr>
        <w:t xml:space="preserve">5.    Regierungshauptsekretärin/ Regierungshauptsekretär    im zweiten Beförderungsamt und</w:t>
      </w:r>
    </w:p>
    <w:p>
      <w:r>
        <w:rPr>
          <w:rFonts w:ascii="Courier New" w:hAnsi="Courier New"/>
          <w:sz w:val="17"/>
        </w:rPr>
        <w:t xml:space="preserve">6.    Amtsinspektorin/ Amtsinspektor    im dritten Beförderungsamt</w:t>
      </w:r>
    </w:p>
    <w:p>
      <w:r>
        <w:t xml:space="preserve">(3) Die Ämter der Laufbahn sind regelmäßig zu durchlaufen.</w:t>
      </w:r>
    </w:p>
    <w:p>
      <w:r>
        <w:rPr>
          <w:color w:val="555555"/>
          <w:sz w:val="17"/>
        </w:rPr>
        <w:t xml:space="preserve">Zitiervorschlag: § 1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