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LAP-mftDBwV — Gliederung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Vorbereitungsdienst gliedert sich in folgende Abschnitte:</w:t>
      </w:r>
    </w:p>
    <w:p>
      <w:r>
        <w:rPr>
          <w:rFonts w:ascii="Courier New" w:hAnsi="Courier New"/>
          <w:sz w:val="17"/>
        </w:rPr>
        <w:t xml:space="preserve">1.    Erster Ausbildungsabschnitt    </w:t>
      </w:r>
    </w:p>
    <w:p>
      <w:r>
        <w:rPr>
          <w:rFonts w:ascii="Courier New" w:hAnsi="Courier New"/>
          <w:sz w:val="17"/>
        </w:rPr>
        <w:t xml:space="preserve">    a)    Erwerb des Dienstführerscheins der Bundeswehr BE/CE,    </w:t>
      </w:r>
    </w:p>
    <w:p>
      <w:r>
        <w:rPr>
          <w:rFonts w:ascii="Courier New" w:hAnsi="Courier New"/>
          <w:sz w:val="17"/>
        </w:rPr>
        <w:t xml:space="preserve">    b)    Einweisungs- und Überprüfungsfahrt und    </w:t>
      </w:r>
    </w:p>
    <w:p>
      <w:r>
        <w:rPr>
          <w:rFonts w:ascii="Courier New" w:hAnsi="Courier New"/>
          <w:sz w:val="17"/>
        </w:rPr>
        <w:t xml:space="preserve">    c)    Einweisung bei einer Standortverwaltung    2 1/2 Monate,</w:t>
      </w:r>
    </w:p>
    <w:p>
      <w:r>
        <w:rPr>
          <w:rFonts w:ascii="Courier New" w:hAnsi="Courier New"/>
          <w:sz w:val="17"/>
        </w:rPr>
        <w:t xml:space="preserve">2.    Zweiter Ausbildungsabschnitt feuerwehrtechnischer Grundlehrgang an der Zentralen Ausbildungsstätte Brandschutz der Bundeswehr    5 1/2 Monate,</w:t>
      </w:r>
    </w:p>
    <w:p>
      <w:r>
        <w:rPr>
          <w:rFonts w:ascii="Courier New" w:hAnsi="Courier New"/>
          <w:sz w:val="17"/>
        </w:rPr>
        <w:t xml:space="preserve">3.    Dritter Ausbildungsabschnitt praktische Ausbildung bei Dienststellen mit Bundeswehrfeuerwehren und Berufsfeuerwehren der Kommunalbehörden    6 Monate,</w:t>
      </w:r>
    </w:p>
    <w:p>
      <w:r>
        <w:rPr>
          <w:rFonts w:ascii="Courier New" w:hAnsi="Courier New"/>
          <w:sz w:val="17"/>
        </w:rPr>
        <w:t xml:space="preserve">4.    Vierter Ausbildungsabschnitt Verwaltungslehrgang an einer Bundeswehrverwaltungsschule    1 Monat und</w:t>
      </w:r>
    </w:p>
    <w:p>
      <w:r>
        <w:rPr>
          <w:rFonts w:ascii="Courier New" w:hAnsi="Courier New"/>
          <w:sz w:val="17"/>
        </w:rPr>
        <w:t xml:space="preserve">5.    Fünfter Ausbildungsabschnitt Abschlusslehrgang an der Zentralen Ausbildungsstätte Brandschutz der Bundeswehr    3 Monate.</w:t>
      </w:r>
    </w:p>
    <w:p>
      <w:r>
        <w:t xml:space="preserve">Die Reihenfolge des dritten und vierten Ausbildungsabschnitts kann geändert werden. Der Verwaltungslehrgang kann in Unterbrechung der praktischen Ausbildung durchgeführt werden.</w:t>
      </w:r>
    </w:p>
    <w:p>
      <w:r>
        <w:t xml:space="preserve">(2) Die Anwärterinnen und Anwärter sollen im Rahmen der körperlichen Schulung das Deutsche Sportabzeichen und das Deutsche Rettungsschwimmabzeichen in Bronze erwerben.</w:t>
      </w:r>
    </w:p>
    <w:p>
      <w:r>
        <w:rPr>
          <w:color w:val="555555"/>
          <w:sz w:val="17"/>
        </w:rPr>
        <w:t xml:space="preserve">Zitiervorschlag: § 12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