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LAP-htVerwDV — Prüfungsfächer, Prüfungszeiten</w:t>
      </w:r>
    </w:p>
    <w:p>
      <w:r>
        <w:rPr>
          <w:color w:val="555555"/>
          <w:sz w:val="18"/>
        </w:rPr>
        <w:t xml:space="preserve">Verordnung über die Laufbahn, Ausbildung und Prüfung für den höheren 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schriftliche und mündliche Prüfung sind folgende Prüfungsfächer vorgesehen; die Prüfungszeiten gelten für die mündliche Prüfung:</w:t>
      </w:r>
    </w:p>
    <w:p>
      <w:r>
        <w:rPr>
          <w:rFonts w:ascii="Courier New" w:hAnsi="Courier New"/>
          <w:sz w:val="17"/>
        </w:rPr>
        <w:t xml:space="preserve">    Stunden</w:t>
      </w:r>
    </w:p>
    <w:p>
      <w:r>
        <w:rPr>
          <w:rFonts w:ascii="Courier New" w:hAnsi="Courier New"/>
          <w:sz w:val="17"/>
        </w:rPr>
        <w:t xml:space="preserve">1.    Allgemeine Rechts- und Verwaltungsgrundlagen        1</w:t>
      </w:r>
    </w:p>
    <w:p>
      <w:r>
        <w:rPr>
          <w:rFonts w:ascii="Courier New" w:hAnsi="Courier New"/>
          <w:sz w:val="17"/>
        </w:rPr>
        <w:t xml:space="preserve">2.    Leitungsaufgaben und Wirtschaftlichkeit        1</w:t>
      </w:r>
    </w:p>
    <w:p>
      <w:r>
        <w:rPr>
          <w:rFonts w:ascii="Courier New" w:hAnsi="Courier New"/>
          <w:sz w:val="17"/>
        </w:rPr>
        <w:t xml:space="preserve">3.    Fachbezogene Verwaltung und Rechtsvorschriften        1</w:t>
      </w:r>
    </w:p>
    <w:p>
      <w:r>
        <w:rPr>
          <w:rFonts w:ascii="Courier New" w:hAnsi="Courier New"/>
          <w:sz w:val="17"/>
        </w:rPr>
        <w:t xml:space="preserve">4.    Flugtechnik        1 1/4</w:t>
      </w:r>
    </w:p>
    <w:p>
      <w:r>
        <w:rPr>
          <w:rFonts w:ascii="Courier New" w:hAnsi="Courier New"/>
          <w:sz w:val="17"/>
        </w:rPr>
        <w:t xml:space="preserve">5.    Flugbetrieb        1 1/4</w:t>
      </w:r>
    </w:p>
    <w:p>
      <w:r>
        <w:rPr>
          <w:rFonts w:ascii="Courier New" w:hAnsi="Courier New"/>
          <w:sz w:val="17"/>
        </w:rPr>
        <w:t xml:space="preserve">6.    Flughäfen, Flugsicherung, Flugunfallwesen, Such- und Rettungsdienst        1</w:t>
      </w:r>
    </w:p>
    <w:p>
      <w:r>
        <w:rPr>
          <w:rFonts w:ascii="Courier New" w:hAnsi="Courier New"/>
          <w:sz w:val="17"/>
        </w:rPr>
        <w:t xml:space="preserve">            -----</w:t>
      </w:r>
    </w:p>
    <w:p>
      <w:r>
        <w:rPr>
          <w:rFonts w:ascii="Courier New" w:hAnsi="Courier New"/>
          <w:sz w:val="17"/>
        </w:rPr>
        <w:t xml:space="preserve">        zusammen    6 1/2</w:t>
      </w:r>
    </w:p>
    <w:p>
      <w:r>
        <w:rPr>
          <w:color w:val="555555"/>
          <w:sz w:val="17"/>
        </w:rPr>
        <w:t xml:space="preserve">Zitiervorschlag: § 54 LAP-htVerwDV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https://recht.nulegal.eu/gesetze/LAP-htVerwDV/54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