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LAP-htVerwDV — Gliederung der Ausbildung</w:t>
      </w:r>
    </w:p>
    <w:p>
      <w:r>
        <w:rPr>
          <w:color w:val="555555"/>
          <w:sz w:val="18"/>
        </w:rPr>
        <w:t xml:space="preserve">Verordnung über die Laufbahn, Ausbildung und Prüfung für den höheren technischen Verwaltungsdienst des Bundes</w:t>
      </w:r>
    </w:p>
    <w:p>
      <w:r>
        <w:rPr>
          <w:color w:val="555555"/>
          <w:sz w:val="18"/>
        </w:rPr>
        <w:t xml:space="preserve">Stand: 10.06.2019 (konsolidierte Textfassung, kein amtliches Inkrafttretensdatum)</w:t>
      </w:r>
    </w:p>
    <w:p>
      <w:r>
        <w:t xml:space="preserve">Der Vorbereitungsdienst gliedert sich wie folgt in eine praktische Ausbildung und Lehrgänge, die aufeinander abgestimmt werden:</w:t>
      </w:r>
    </w:p>
    <w:p>
      <w:r>
        <w:rPr>
          <w:rFonts w:ascii="Courier New" w:hAnsi="Courier New"/>
          <w:sz w:val="17"/>
        </w:rPr>
        <w:t xml:space="preserve">Fachrichtung: Luftfahrttechnik</w:t>
      </w:r>
    </w:p>
    <w:p>
      <w:r>
        <w:rPr>
          <w:rFonts w:ascii="Courier New" w:hAnsi="Courier New"/>
          <w:sz w:val="17"/>
        </w:rPr>
        <w:t xml:space="preserve">Ausbildungsabschnitt    Ausbildungsdauer (Wochen)    Ausbildungsstellen    Ausbildungsinhalte</w:t>
      </w:r>
    </w:p>
    <w:p>
      <w:r>
        <w:rPr>
          <w:rFonts w:ascii="Courier New" w:hAnsi="Courier New"/>
          <w:sz w:val="17"/>
        </w:rPr>
        <w:t xml:space="preserve">I    10    Luftfahrt-Bundesamt    -Aufgaben des Luftfahrt-Bundesamtes und praktische Einweisung in die Tätigkeit der Fachbereiche unter Vermittlung der jeweils aktuellen nationalen und europäischen Rechtsgrundlagen-Luftfahrtgeräte, deutsche und ausländische Bauvorschriften, Muster- und Stückprüfung, Musterzulassung, Prüfung und Zulassung von Einzelstücken, Verkehrszulassung, Luftfahrttechnische Anweisung, Luftfahrtpersonal, Luftfahrtunternehmen, Prüfung der wirtschaftlichen Leistungsfähigkeit, technische und flugbetriebliche Überwachung, Erstellung von Gutachten, Beförderung gefährlicher Güter, Betriebsvorschriften, Luftfahrtmedizin, Fliegerärztinnen und Fliegerärzte-Zusammenarbeit mit ausländischen Luftfahrtbehörden, Empfehlungen und Richtlinien der ICAO, Verordnungen und Richtlinien der Europäischen Union, Aufgaben der EASA, Zusammenarbeit im Rahmen der JAA-Einsatz und Anwendung der Datenverarbeitung</w:t>
      </w:r>
    </w:p>
    <w:p>
      <w:r>
        <w:rPr>
          <w:rFonts w:ascii="Courier New" w:hAnsi="Courier New"/>
          <w:sz w:val="17"/>
        </w:rPr>
        <w:t xml:space="preserve">6    Luftfahrt-Bundesamt-Außenstellen    -Prüfung und Bescheinigung der Lufttüchtigkeit von Luftfahrtgerät-Vorbereitung der Anerkennung bzw. Genehmigung von Luftfahrtbetrieben, Überwachung der anerkannten bzw. genehmigten Luftfahrtbetriebe-Prüfungsorganisationen und selbständige Prüferinnen und Prüfer-Flugbetriebsprüfung und -überwachung, praktische Einweisung</w:t>
      </w:r>
    </w:p>
    <w:p>
      <w:r>
        <w:rPr>
          <w:rFonts w:ascii="Courier New" w:hAnsi="Courier New"/>
          <w:sz w:val="17"/>
        </w:rPr>
        <w:t xml:space="preserve">6    Flugschule    Erwerb des Privatpilotenscheins bzw. eine entsprechende weiterführende Ausbildung im gleichen Umfang</w:t>
      </w:r>
    </w:p>
    <w:p>
      <w:r>
        <w:rPr>
          <w:rFonts w:ascii="Courier New" w:hAnsi="Courier New"/>
          <w:sz w:val="17"/>
        </w:rPr>
        <w:t xml:space="preserve">II    12    Andere Stellen der Luftfahrt und der Luftfahrtverwaltung-Deutsche Flugsicherung GmbH-Flughafenverwaltung-Länderbehörde-Entwicklungs-, Herstellungs- und Instandhaltungsbetriebe-Luftfahrtunternehmen-EASA    Praktische Einweisung in die Aufgaben und Tätigkeiten der Deutschen Flugsicherung GmbH (inkl. Flugsicherungsbetriebsdienst), anerkannter Entwicklungs- und Herstellungsbetriebe und genehmigter Luftfahrtunternehmen (Werft und Betrieb), Flughafenverwaltung, andere Luftfahrtbehörden</w:t>
      </w:r>
    </w:p>
    <w:p>
      <w:r>
        <w:rPr>
          <w:rFonts w:ascii="Courier New" w:hAnsi="Courier New"/>
          <w:sz w:val="17"/>
        </w:rPr>
        <w:t xml:space="preserve">III    2    Bundesministerium für Verkehr und digitale Infrastruktur    Einführung in die Aufgaben des Ministeriums</w:t>
      </w:r>
    </w:p>
    <w:p>
      <w:r>
        <w:rPr>
          <w:rFonts w:ascii="Courier New" w:hAnsi="Courier New"/>
          <w:sz w:val="17"/>
        </w:rPr>
        <w:t xml:space="preserve">3    Bundesstelle für Flugunfalluntersuchung    -Unfalluntersuchung, Unfallberichte, Auswertung der Unfallberichte-Unfallverhütung-Untersuchungsverfahren im In- und Ausland-ICAO-Annex 13-Such- und Rettungsdienst</w:t>
      </w:r>
    </w:p>
    <w:p>
      <w:r>
        <w:rPr>
          <w:rFonts w:ascii="Courier New" w:hAnsi="Courier New"/>
          <w:sz w:val="17"/>
        </w:rPr>
        <w:t xml:space="preserve">4    Luftfahrt-Bundesamt    -Allgemeine Verwaltung, Recht, Luftrecht, Leitungsaufgaben und Wirtschaftlichkeit, Organisation und Geschäftsbetrieb-Haushalts-, Kassen- und Rechnungswesen-Personal- und Sozialwesen, Beamten- und Tarifrecht</w:t>
      </w:r>
    </w:p>
    <w:p>
      <w:r>
        <w:rPr>
          <w:rFonts w:ascii="Courier New" w:hAnsi="Courier New"/>
          <w:sz w:val="17"/>
        </w:rPr>
        <w:t xml:space="preserve">28    Luftfahrt-Bundesamt    Vertiefung der theoretischen Kenntnisse durch projektorientierte Mitarbeit an aktuellen Aufgaben im Luftfahrt-Bundesamt, ggf. unter Berücksichtigung der späteren Verwendung</w:t>
      </w:r>
    </w:p>
    <w:p>
      <w:r>
        <w:rPr>
          <w:rFonts w:ascii="Courier New" w:hAnsi="Courier New"/>
          <w:sz w:val="17"/>
        </w:rPr>
        <w:t xml:space="preserve">    6        Häusliche Prüfungsarbeit</w:t>
      </w:r>
    </w:p>
    <w:p>
      <w:r>
        <w:rPr>
          <w:rFonts w:ascii="Courier New" w:hAnsi="Courier New"/>
          <w:sz w:val="17"/>
        </w:rPr>
        <w:t xml:space="preserve">    15        Lehrgänge: u. a. Rechts- und Verwaltungsgrundlagen, Projektmanagement, Mitarbeiterführung, Planung und Entscheidung, Gesprächs- und Verhandlungsführung, Qualitätsmanagement, Sprachkurs</w:t>
      </w:r>
    </w:p>
    <w:p>
      <w:r>
        <w:rPr>
          <w:rFonts w:ascii="Courier New" w:hAnsi="Courier New"/>
          <w:sz w:val="17"/>
        </w:rPr>
        <w:t xml:space="preserve">    ca. 12        Erholungsurlaub</w:t>
      </w:r>
    </w:p>
    <w:p>
      <w:r>
        <w:rPr>
          <w:rFonts w:ascii="Courier New" w:hAnsi="Courier New"/>
          <w:sz w:val="17"/>
        </w:rPr>
        <w:t xml:space="preserve">    104    24 Monate    </w:t>
      </w:r>
    </w:p>
    <w:p>
      <w:r>
        <w:rPr>
          <w:color w:val="555555"/>
          <w:sz w:val="17"/>
        </w:rPr>
        <w:t xml:space="preserve">Zitiervorschlag: § 53 LAP-htVerwDV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https://recht.nulegal.eu/gesetze/LAP-htVerwDV/53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