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LAP-htVerwDV — Einstellungsvoraussetzungen</w:t>
      </w:r>
    </w:p>
    <w:p>
      <w:r>
        <w:rPr>
          <w:color w:val="555555"/>
          <w:sz w:val="18"/>
        </w:rPr>
        <w:t xml:space="preserve">Verordnung über die Laufbahn, Ausbildung und Prüfung für den höheren 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Vorbereitungsdienst kann eingestellt werden, wer</w:t>
      </w:r>
    </w:p>
    <w:p>
      <w:pPr>
        <w:ind w:left="420"/>
      </w:pPr>
      <w:r>
        <w:t xml:space="preserve">1. die gesetzlichen Voraussetzungen für die Berufung in das Bundesbeamtenverhältnis erfüllt und</w:t>
      </w:r>
    </w:p>
    <w:p>
      <w:pPr>
        <w:ind w:left="420"/>
      </w:pPr>
      <w:r>
        <w:t xml:space="preserve">2. ein wissenschaftliches, nach § 17 Absatz 6 des Bundesbeamtengesetzes für die Fachrichtung der Laufbahn geeignetes Studium an</w:t>
      </w:r>
    </w:p>
    <w:p>
      <w:pPr>
        <w:ind w:left="780"/>
      </w:pPr>
      <w:r>
        <w:t xml:space="preserve">a) einer Universität,</w:t>
      </w:r>
    </w:p>
    <w:p>
      <w:pPr>
        <w:ind w:left="780"/>
      </w:pPr>
      <w:r>
        <w:t xml:space="preserve">b) einer Technischen Hochschule oder</w:t>
      </w:r>
    </w:p>
    <w:p>
      <w:pPr>
        <w:ind w:left="780"/>
      </w:pPr>
      <w:r>
        <w:t xml:space="preserve">c) einer anderen gleichgestellten wissenschaftlichen Hochschule mit einer Regelstudienzeit von mindestens acht Fachsemestern - ohne Praxis- und Prüfungssemester - mit Diplomprüfung oder, wenn nach der Prüfungsordnung dieser Hochschule eine Diplomprüfung nicht vorgesehen ist, mit einer gleichwertigen Prüfung</w:t>
      </w:r>
    </w:p>
    <w:p>
      <w:pPr>
        <w:ind w:left="420"/>
      </w:pPr>
      <w:r>
        <w:t xml:space="preserve">erfolgreich abgeschlossen oder an einer Fachhochschule einen Masterabschluss mit Akkreditierung für die Laufbahn des höheren Dienstes erworben hat.</w:t>
      </w:r>
    </w:p>
    <w:p>
      <w:r>
        <w:rPr>
          <w:color w:val="555555"/>
          <w:sz w:val="17"/>
        </w:rPr>
        <w:t xml:space="preserve">Zitiervorschlag: § 5 LAP-htVerwDV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https://recht.nulegal.eu/gesetze/LAP-htVerwDV/5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