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LAP-htVerwDV — Prüfungsfächer, Prüfungszeiten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schriftliche und mündliche Prüfung sind folgende Prüfungsfächer vorgesehen; die Prüfungszeiten gelten für die mündliche Prüfung:</w:t>
      </w:r>
    </w:p>
    <w:p>
      <w:r>
        <w:rPr>
          <w:rFonts w:ascii="Courier New" w:hAnsi="Courier New"/>
          <w:sz w:val="17"/>
        </w:rPr>
        <w:t xml:space="preserve">alle Schwerpunktgebiete:        Stunden</w:t>
      </w:r>
    </w:p>
    <w:p>
      <w:r>
        <w:rPr>
          <w:rFonts w:ascii="Courier New" w:hAnsi="Courier New"/>
          <w:sz w:val="17"/>
        </w:rPr>
        <w:t xml:space="preserve">1.    Allgemeine Rechts- und Verwaltungsgrundlagen        1</w:t>
      </w:r>
    </w:p>
    <w:p>
      <w:r>
        <w:rPr>
          <w:rFonts w:ascii="Courier New" w:hAnsi="Courier New"/>
          <w:sz w:val="17"/>
        </w:rPr>
        <w:t xml:space="preserve">2.    Leitungsaufgaben und Wirtschaftlichkeit        1</w:t>
      </w:r>
    </w:p>
    <w:p>
      <w:r>
        <w:rPr>
          <w:rFonts w:ascii="Courier New" w:hAnsi="Courier New"/>
          <w:sz w:val="17"/>
        </w:rPr>
        <w:t xml:space="preserve">3.    Verkehrswesen und allgemeine Bahnbetriebstechnik        1 1/4</w:t>
      </w:r>
    </w:p>
    <w:p>
      <w:r>
        <w:rPr>
          <w:rFonts w:ascii="Courier New" w:hAnsi="Courier New"/>
          <w:sz w:val="17"/>
        </w:rPr>
        <w:t xml:space="preserve">4.    Fachbezogene Verwaltung und Rechtsvorschriften        1</w:t>
      </w:r>
    </w:p>
    <w:p>
      <w:r>
        <w:rPr>
          <w:rFonts w:ascii="Courier New" w:hAnsi="Courier New"/>
          <w:sz w:val="17"/>
        </w:rPr>
        <w:t xml:space="preserve">            -------</w:t>
      </w:r>
    </w:p>
    <w:p>
      <w:r>
        <w:rPr>
          <w:rFonts w:ascii="Courier New" w:hAnsi="Courier New"/>
          <w:sz w:val="17"/>
        </w:rPr>
        <w:t xml:space="preserve">        zusammen    4 1/4</w:t>
      </w:r>
    </w:p>
    <w:p>
      <w:r>
        <w:rPr>
          <w:rFonts w:ascii="Courier New" w:hAnsi="Courier New"/>
          <w:sz w:val="17"/>
        </w:rPr>
        <w:t xml:space="preserve">Schwerpunktgebiet Bauingenieurwesen:        Stunden</w:t>
      </w:r>
    </w:p>
    <w:p>
      <w:r>
        <w:rPr>
          <w:rFonts w:ascii="Courier New" w:hAnsi="Courier New"/>
          <w:sz w:val="17"/>
        </w:rPr>
        <w:t xml:space="preserve">5.    Technik, Planung und Entwicklung von Bahnanlagen        1</w:t>
      </w:r>
    </w:p>
    <w:p>
      <w:r>
        <w:rPr>
          <w:rFonts w:ascii="Courier New" w:hAnsi="Courier New"/>
          <w:sz w:val="17"/>
        </w:rPr>
        <w:t xml:space="preserve">6.    Bau, Betrieb und Instandhaltung von Bahnanlagen        1 1/4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        zusammen    2 1/4</w:t>
      </w:r>
    </w:p>
    <w:p>
      <w:r>
        <w:rPr>
          <w:rFonts w:ascii="Courier New" w:hAnsi="Courier New"/>
          <w:sz w:val="17"/>
        </w:rPr>
        <w:t xml:space="preserve">Schwerpunktgebiet Maschinen- und Elektrotechnik:        Stunden</w:t>
      </w:r>
    </w:p>
    <w:p>
      <w:r>
        <w:rPr>
          <w:rFonts w:ascii="Courier New" w:hAnsi="Courier New"/>
          <w:sz w:val="17"/>
        </w:rPr>
        <w:t xml:space="preserve">7.    Technik, Planung und Entwicklung von Fahrzeugen sowie von maschinen- und elektrotechnischen Anlagen        1</w:t>
      </w:r>
    </w:p>
    <w:p>
      <w:r>
        <w:rPr>
          <w:rFonts w:ascii="Courier New" w:hAnsi="Courier New"/>
          <w:sz w:val="17"/>
        </w:rPr>
        <w:t xml:space="preserve">8.    Bau, Betrieb und Instandhaltung von Fahrzeugen sowie von maschinen- und elektrotechnischen Anlagen        1 1/4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        zusammen    2 1/4</w:t>
      </w:r>
    </w:p>
    <w:p>
      <w:r>
        <w:rPr>
          <w:rFonts w:ascii="Courier New" w:hAnsi="Courier New"/>
          <w:sz w:val="17"/>
        </w:rPr>
        <w:t xml:space="preserve">Schwerpunktgebiet Sicherungs-, Telekommunikations- und Elektrotechnik:        Stunden</w:t>
      </w:r>
    </w:p>
    <w:p>
      <w:r>
        <w:rPr>
          <w:rFonts w:ascii="Courier New" w:hAnsi="Courier New"/>
          <w:sz w:val="17"/>
        </w:rPr>
        <w:t xml:space="preserve">9.    Technik, Planung und Entwicklung von sicherungs-, telekommunikations- und elektrotechnischen Anlagen        1</w:t>
      </w:r>
    </w:p>
    <w:p>
      <w:r>
        <w:rPr>
          <w:rFonts w:ascii="Courier New" w:hAnsi="Courier New"/>
          <w:sz w:val="17"/>
        </w:rPr>
        <w:t xml:space="preserve">10.    Bau, Betrieb und Instandhaltung von sicherungs-, telekommunikations- und elektrotechnischen Anlagen        1 1/4</w:t>
      </w:r>
    </w:p>
    <w:p>
      <w:r>
        <w:rPr>
          <w:rFonts w:ascii="Courier New" w:hAnsi="Courier New"/>
          <w:sz w:val="17"/>
        </w:rPr>
        <w:t xml:space="preserve">            ------</w:t>
      </w:r>
    </w:p>
    <w:p>
      <w:r>
        <w:rPr>
          <w:rFonts w:ascii="Courier New" w:hAnsi="Courier New"/>
          <w:sz w:val="17"/>
        </w:rPr>
        <w:t xml:space="preserve">        zusammen    2 1/4</w:t>
      </w:r>
    </w:p>
    <w:p>
      <w:r>
        <w:rPr>
          <w:color w:val="555555"/>
          <w:sz w:val="17"/>
        </w:rPr>
        <w:t xml:space="preserve">Zitiervorschlag: § 46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