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LAP-htVerwDV — Praxisaufstieg</w:t>
      </w:r>
    </w:p>
    <w:p>
      <w:r>
        <w:rPr>
          <w:color w:val="555555"/>
          <w:sz w:val="18"/>
        </w:rPr>
        <w:t xml:space="preserve">Verordnung über die Laufbahn, Ausbildung und Prüfung für den höheren technischen Verwaltungsdienst des Bundes</w:t>
      </w:r>
    </w:p>
    <w:p>
      <w:r>
        <w:rPr>
          <w:color w:val="555555"/>
          <w:sz w:val="18"/>
        </w:rPr>
        <w:t xml:space="preserve">Stand: 27.06.2020 (konsolidierte Textfassung, kein amtliches Inkrafttretensdatum)</w:t>
      </w:r>
    </w:p>
    <w:p>
      <w:r>
        <w:t xml:space="preserve">(1) Die Einstellungsbehörde benennt die Beamtinnen und Beamten, die am Auswahlverfahren für den Praxisaufstieg in die Laufbahn des höheren technischen Verwaltungsdienstes des Bundes nach den §§ 33 und 33b der Bundeslaufbahnverordnung in der Fassung der Bekanntmachung vom 2. Juli 2002 (BGBl. I S. 2459, 2761), die zuletzt durch Artikel 15 Absatz 28 des Gesetzes vom 5. Februar 2009 (BGBl. I S. 160) geändert worden ist, teilnehmen. Das Auswahlverfahren besteht aus einem schriftlichen und einem mündlichen Teil. Auf die Durchführung des Auswahlverfahrens ist § 7 entsprechend anzuwenden.</w:t>
      </w:r>
    </w:p>
    <w:p>
      <w:r>
        <w:t xml:space="preserve">(2) Über die Zulassung zum Aufstieg entscheidet die Einstellungsbehörde nach Maßgabe des Ergebnisses des Auswahlverfahrens. Bei der Entscheidung über die Zulassung können auch Bewerberinnen und Bewerber eines früheren Auswahlverfahrens, das nicht länger als vier Jahre zurückliegt, berücksichtigt werden, wenn dessen Bewertungen für die Rangfolge vergleichbar gestaltet sind.</w:t>
      </w:r>
    </w:p>
    <w:p>
      <w:r>
        <w:t xml:space="preserve">(3) Die Aufstiegsbeamtinnen und Aufstiegsbeamten nehmen an einer zwei Jahre und sechs Monate dauernden Einführung in die höhere Laufbahn teil. Die Einführung umfasst wissenschaftlich ausgerichtete Lehrgänge der Bundesakademie für öffentliche Verwaltung und anderer Bildungseinrichtungen von mindestens zehn Wochen und die praktische Wahrnehmung von Aufgaben des höheren technischen Verwaltungsdienstes des Bundes. Die erfolgreiche Teilnahme an den Lehrgängen ist festzustellen. Die Lehrgänge an der Bundesakademie für öffentliche Verwaltung werden entsprechend dem Rahmenplan des Bundesministeriums des Innern, für Bau und Heimat durchgeführt. Der Bundespersonalausschuss oder ein von ihm bestimmter unabhängiger Ausschuss stellt nach einer Vorstellung der Aufstiegsbeamtin oder des Aufstiegsbeamten fest, ob die Einführung erfolgreich abgeschlossen ist. Im Einzelfall kann die jeweilige Einstellungsbehörde im Sinne von § 4 Satz 1 mit Zustimmung des Bundespersonalausschusses und im Einvernehmen mit dem Bundesministerium des Innern, für Bau und Heimat das Feststellungsverfahren auf das Oberprüfungsamt für die höheren technischen Verwaltungsbeamten übertragen.</w:t>
      </w:r>
    </w:p>
    <w:p>
      <w:r>
        <w:t xml:space="preserve">(4) Mit der Feststellung über den erfolgreichen Abschluss gemäß Absatz 3 Satz 5 wird die Befähigung für die neue Laufbahn erworben. Das Feststellungsverfahren kann einmal wiederholt werden. Nach Erwerb der Laufbahnbefähigung bleiben die Beamtinnen und Beamten bis zur Verleihung des Eingangsamtes der neuen Laufbahn in ihrer bisherigen Rechtsstellung.</w:t>
      </w:r>
    </w:p>
    <w:p>
      <w:r>
        <w:rPr>
          <w:color w:val="555555"/>
          <w:sz w:val="17"/>
        </w:rPr>
        <w:t xml:space="preserve">Zitiervorschlag: § 19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