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LAP-hDEUKV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technischen Dienst bei der Eisenbahn-Unfallkasse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ihrer Einstellung werden - unter Berufung in das Beamtenverhältnis auf Widerruf - Bewerberinnen zu Technischen Verwaltungsreferendarinnen und Bewerber zu Technischen Verwaltungsreferendaren ernannt. Die Referendarinnen und Referendare unterstehen der Dienstaufsicht der Einstellungsbehörde.</w:t>
      </w:r>
    </w:p>
    <w:p>
      <w:r>
        <w:t xml:space="preserve">(2) Urlaub wird auf den Vorbereitungsdienst angerechnet.</w:t>
      </w:r>
    </w:p>
    <w:p>
      <w:r>
        <w:rPr>
          <w:color w:val="555555"/>
          <w:sz w:val="17"/>
        </w:rPr>
        <w:t xml:space="preserve">Zitiervorschlag: § 8 LAP-hDEUKV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https://recht.nulegal.eu/gesetze/LAP-hDEUKV/8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