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LAP-hDBiblV — Rechtsstellung nach bestandener Aufstiegsprüfung</w:t>
      </w:r>
    </w:p>
    <w:p>
      <w:r>
        <w:rPr>
          <w:color w:val="555555"/>
          <w:sz w:val="18"/>
        </w:rPr>
        <w:t xml:space="preserve">Verordnung über die Laufbahn, Ausbildung und Prüfung für den höheren Dienst an wissenschaftlichen Bibliotheken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bestandener Aufstiegsprüfung bleiben die Beamtinnen und Beamten bis zur Verleihung des Eingangsamtes der neuen Laufbahn in ihrer bisherigen Rechtsstellung.</w:t>
      </w:r>
    </w:p>
    <w:p>
      <w:r>
        <w:rPr>
          <w:color w:val="555555"/>
          <w:sz w:val="17"/>
        </w:rPr>
        <w:t xml:space="preserve">Zitiervorschlag: § 24 LAP-hDBiblV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https://recht.nulegal.eu/gesetze/LAP-hDBiblV/24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