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LAP-hDBiblV — Einführung</w:t>
      </w:r>
    </w:p>
    <w:p>
      <w:r>
        <w:rPr>
          <w:color w:val="555555"/>
          <w:sz w:val="18"/>
        </w:rPr>
        <w:t xml:space="preserve">Verordnung über die Laufbahn, Ausbildung und Prüfung für den höheren Dienst an wissenschaftlichen Bibliotheken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Aufstiegsbeamtinnen und -beamten nehmen zur Einführung in die neue Laufbahn gemeinsam mit den Referendarinnen und Referendaren an der Ausbildung teil. § 8 Abs. 2 Satz 2 und die §§ 9 bis 19 Abs. 1 gelten entsprechend.</w:t>
      </w:r>
    </w:p>
    <w:p>
      <w:r>
        <w:t xml:space="preserve">(2) Die Einführung schließt mit der Aufstiegsprüfung ab; diese entspricht der in § 19 Abs. 1 genannten Prüfung. § 20 gilt entsprechend.</w:t>
      </w:r>
    </w:p>
    <w:p>
      <w:r>
        <w:rPr>
          <w:color w:val="555555"/>
          <w:sz w:val="17"/>
        </w:rPr>
        <w:t xml:space="preserve">Zitiervorschlag: § 23 LAP-hDBiblV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https://recht.nulegal.eu/gesetze/LAP-hDBiblV/23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