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LAP-hDBiblV — Prüfung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Abschluss der theoretischen Ausbildung legen die Referendarinnen und Referendare die Prüfung für die Laufbahn des höheren Bibliotheksdienstes des Sitzlandes der Hochschule, der sie zugewiesen sind, ab.</w:t>
      </w:r>
    </w:p>
    <w:p>
      <w:r>
        <w:t xml:space="preserve">(2) Mit dem Bestehen der in Absatz 1 genannten Prüfung erwerben die Referendarinnen und Referendare die Befähigung für die Laufbahn des höheren Dienstes an wissenschaftlichen Bibliotheken des Bundes.</w:t>
      </w:r>
    </w:p>
    <w:p>
      <w:r>
        <w:rPr>
          <w:color w:val="555555"/>
          <w:sz w:val="17"/>
        </w:rPr>
        <w:t xml:space="preserve">Zitiervorschlag: § 19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