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LAP-hDBiblV — Durchführung der theoretischen Ausbildung</w:t>
      </w:r>
    </w:p>
    <w:p>
      <w:r>
        <w:rPr>
          <w:color w:val="555555"/>
          <w:sz w:val="18"/>
        </w:rPr>
        <w:t xml:space="preserve">Verordnung über die Laufbahn, Ausbildung und Prüfung für den höheren Dienst an wissenschaftlichen Bibliotheken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Referendarinnen und Referendare werden für die theoretische Ausbildung einer geeigneten Hochschule zugewiesen.</w:t>
      </w:r>
    </w:p>
    <w:p>
      <w:r>
        <w:t xml:space="preserve">(2) Die theoretische Ausbildung soll sich insbesondere auf folgende Gebiete erstrecken:</w:t>
      </w:r>
    </w:p>
    <w:p>
      <w:pPr>
        <w:ind w:left="420"/>
      </w:pPr>
      <w:r>
        <w:t xml:space="preserve">1. Grundlagen der Informationswissenschaft,</w:t>
      </w:r>
    </w:p>
    <w:p>
      <w:pPr>
        <w:ind w:left="420"/>
      </w:pPr>
      <w:r>
        <w:t xml:space="preserve">2. Organisation der Wissenschaft und des Bildungswesens, Kulturpolitik,</w:t>
      </w:r>
    </w:p>
    <w:p>
      <w:pPr>
        <w:ind w:left="420"/>
      </w:pPr>
      <w:r>
        <w:t xml:space="preserve">3. Rechts- und Verwaltungskunde,</w:t>
      </w:r>
    </w:p>
    <w:p>
      <w:pPr>
        <w:ind w:left="420"/>
      </w:pPr>
      <w:r>
        <w:t xml:space="preserve">4. Organisation und Betrieb von Bibliotheken (Verwaltung, Management und Personalführung, Bestandsaufbau und -erschließung, Benutzungs- und Beratungsdienst, Öffentlichkeitsarbeit),</w:t>
      </w:r>
    </w:p>
    <w:p>
      <w:pPr>
        <w:ind w:left="420"/>
      </w:pPr>
      <w:r>
        <w:t xml:space="preserve">5. Bibliotheksbau, -einrichtung und -technik,</w:t>
      </w:r>
    </w:p>
    <w:p>
      <w:pPr>
        <w:ind w:left="420"/>
      </w:pPr>
      <w:r>
        <w:t xml:space="preserve">6. Informationstechnik,</w:t>
      </w:r>
    </w:p>
    <w:p>
      <w:pPr>
        <w:ind w:left="420"/>
      </w:pPr>
      <w:r>
        <w:t xml:space="preserve">7. Bibliotheksgeschichte,</w:t>
      </w:r>
    </w:p>
    <w:p>
      <w:pPr>
        <w:ind w:left="420"/>
      </w:pPr>
      <w:r>
        <w:t xml:space="preserve">8. deutsches und ausländisches Bibliothekswesen der Gegenwart,</w:t>
      </w:r>
    </w:p>
    <w:p>
      <w:pPr>
        <w:ind w:left="420"/>
      </w:pPr>
      <w:r>
        <w:t xml:space="preserve">9. Informations- und Dokumentationswesen,</w:t>
      </w:r>
    </w:p>
    <w:p>
      <w:pPr>
        <w:ind w:left="420"/>
      </w:pPr>
      <w:r>
        <w:t xml:space="preserve">10. Buch- und Medienkunde und</w:t>
      </w:r>
    </w:p>
    <w:p>
      <w:pPr>
        <w:ind w:left="420"/>
      </w:pPr>
      <w:r>
        <w:t xml:space="preserve">11. Allgemein- und Fachbibliographien, Informationsvermittlung.</w:t>
      </w:r>
    </w:p>
    <w:p>
      <w:r>
        <w:rPr>
          <w:color w:val="555555"/>
          <w:sz w:val="17"/>
        </w:rPr>
        <w:t xml:space="preserve">Zitiervorschlag: § 18 LAP-hDBiblV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https://recht.nulegal.eu/gesetze/LAP-hDBiblV/18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