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LAP-hDBiblV — Ausbildungsleitung, Ausbilderinnen und Ausbilder</w:t>
      </w:r>
    </w:p>
    <w:p>
      <w:r>
        <w:rPr>
          <w:color w:val="555555"/>
          <w:sz w:val="18"/>
        </w:rPr>
        <w:t xml:space="preserve">Verordnung über die Laufbahn, Ausbildung und Prüfung für den höheren Dienst an wissenschaftlichen Bibliotheken des Bundes</w:t>
      </w:r>
    </w:p>
    <w:p>
      <w:r>
        <w:rPr>
          <w:color w:val="555555"/>
          <w:sz w:val="18"/>
        </w:rPr>
        <w:t xml:space="preserve">Stand: 10.06.2019 (konsolidierte Textfassung, kein amtliches Inkrafttretensdatum)</w:t>
      </w:r>
    </w:p>
    <w:p>
      <w:r>
        <w:t xml:space="preserve">(1) Jede Ausbildungsbibliothek bestellt eine Beamtin oder einen Beamten des höheren Dienstes als Ausbildungsleitung, die für die ordnungsgemäße Durchführung des Praktikums verantwortlich ist, sowie eine Vertretung. Außerdem werden auf Vorschlag der Ausbildungsleitung Ausbilderinnen oder Ausbilder bestellt.</w:t>
      </w:r>
    </w:p>
    <w:p>
      <w:r>
        <w:t xml:space="preserve">(2) Die Ausbildungsleitung lenkt und überwacht die Ausbildung der Referendarinnen und Referendare; sie stellt eine sorgfältige Ausbildung sicher. Sie führt regelmäßig Besprechungen mit den Referendarinnen und Referendaren und den Ausbilderinnen und Ausbildern durch und berät sie in Fragen der Ausbildung.</w:t>
      </w:r>
    </w:p>
    <w:p>
      <w:r>
        <w:t xml:space="preserve">(3) Ausbilderinnen und Ausbildern dürfen nicht mehr Referendarinnen und Referendare zugewiesen werden, als sie mit Sorgfalt ausbilden können. Soweit erforderlich, werden sie von anderen Dienstgeschäften entlastet. Die Referendarinnen und Referendare werden am Arbeitsplatz unterwiesen und angeleitet. Die Ausbilderinnen und Ausbilder unterrichten die Ausbildungsleitung regelmäßig über den erreichten Ausbildungsstand.</w:t>
      </w:r>
    </w:p>
    <w:p>
      <w:r>
        <w:rPr>
          <w:color w:val="555555"/>
          <w:sz w:val="17"/>
        </w:rPr>
        <w:t xml:space="preserve">Zitiervorschlag: § 16 LAP-hDBiblV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https://recht.nulegal.eu/gesetze/LAP-hDBiblV/16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