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LAP-hDBiblV — Schwerbehinderte Menschen</w:t>
      </w:r>
    </w:p>
    <w:p>
      <w:r>
        <w:rPr>
          <w:color w:val="555555"/>
          <w:sz w:val="18"/>
        </w:rPr>
        <w:t xml:space="preserve">Verordnung über die Laufbahn, Ausbildung und Prüfung für den höheren Dienst an wissenschaftlichen Bibliotheken des Bundes</w:t>
      </w:r>
    </w:p>
    <w:p>
      <w:r>
        <w:rPr>
          <w:color w:val="555555"/>
          <w:sz w:val="18"/>
        </w:rPr>
        <w:t xml:space="preserve">Stand: 10.06.2019 (konsolidierte Textfassung, kein amtliches Inkrafttretensdatum)</w:t>
      </w:r>
    </w:p>
    <w:p>
      <w:r>
        <w:t xml:space="preserve">(1) Schwerbehinderten Menschen werden im Auswahlverfahren sowie für die Erbringung von Leistungsnachweisen die ihrer Behinderung angemessenen Erleichterungen gewährt. Hierauf sind sie rechtzeitig hinzuweisen. Art und Umfang der zu gewährenden Erleichterungen sind mit den schwerbehinderten Menschen und der Schwerbehindertenvertretung rechtzeitig, sofern dies zeitlich noch möglich ist, zu erörtern. Die Erleichterungen dürfen nicht dazu führen, dass die Anforderungen herabgesetzt werden. Die Sätze 1 bis 4 werden auch bei aktuellen Behinderungen, die nicht unter den Schutz des Neunten Buches Sozialgesetzbuch fallen, angewandt.</w:t>
      </w:r>
    </w:p>
    <w:p>
      <w:r>
        <w:t xml:space="preserve">(2) Im Auswahlverfahren wird die Schwerbehindertenvertretung nicht beteiligt, wenn der schwerbehinderte Mensch eine Beteiligung ablehnt.</w:t>
      </w:r>
    </w:p>
    <w:p>
      <w:r>
        <w:rPr>
          <w:color w:val="555555"/>
          <w:sz w:val="17"/>
        </w:rPr>
        <w:t xml:space="preserve">Zitiervorschlag: § 11 LAP-hDBiblV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https://recht.nulegal.eu/gesetze/LAP-hDBiblV/11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