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LAP-hDBiblV — Laufbahnämter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des höheren Dienstes an wissenschaftlichen Bibliotheken des Bundes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Vorbereitungsdienst    Bibliotheksreferendarin/ Bibliotheksreferendar,</w:t>
      </w:r>
    </w:p>
    <w:p>
      <w:r>
        <w:rPr>
          <w:rFonts w:ascii="Courier New" w:hAnsi="Courier New"/>
          <w:sz w:val="17"/>
        </w:rPr>
        <w:t xml:space="preserve">2.    in der Probezeit bis zur Anstellung    Bibliotheksrätin zur Anstellung (z. A.)/Bibliotheksrat zur Anstellung (z. A.),</w:t>
      </w:r>
    </w:p>
    <w:p>
      <w:r>
        <w:rPr>
          <w:rFonts w:ascii="Courier New" w:hAnsi="Courier New"/>
          <w:sz w:val="17"/>
        </w:rPr>
        <w:t xml:space="preserve">3.    im Eingangsamt (Besoldungsgruppe A 13)    Bibliotheksrätin/Bibliotheksrat,</w:t>
      </w:r>
    </w:p>
    <w:p>
      <w:r>
        <w:rPr>
          <w:rFonts w:ascii="Courier New" w:hAnsi="Courier New"/>
          <w:sz w:val="17"/>
        </w:rPr>
        <w:t xml:space="preserve">4.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14    Bibliotheksoberrätin/ Bibliotheksoberrat,</w:t>
      </w:r>
    </w:p>
    <w:p>
      <w:r>
        <w:rPr>
          <w:rFonts w:ascii="Courier New" w:hAnsi="Courier New"/>
          <w:sz w:val="17"/>
        </w:rPr>
        <w:t xml:space="preserve">    b)    Besoldungsgruppe A 15    Bibliotheksdirektorin/ Bibliotheksdirektor,</w:t>
      </w:r>
    </w:p>
    <w:p>
      <w:r>
        <w:rPr>
          <w:rFonts w:ascii="Courier New" w:hAnsi="Courier New"/>
          <w:sz w:val="17"/>
        </w:rPr>
        <w:t xml:space="preserve">    c)    Besoldungsgruppe A 16    Leitende Bibliotheksdirektorin/Leitender Bibliotheksdirektor.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