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LAP-hADV 2004 — Einstellung in den Vorbereitungsdienst</w:t>
      </w:r>
    </w:p>
    <w:p>
      <w:r>
        <w:rPr>
          <w:color w:val="555555"/>
          <w:sz w:val="18"/>
        </w:rPr>
        <w:t xml:space="preserve">Verordnung über die Laufbahn, Ausbildung und Prüfung für den höheren Auswärtigen Dienst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(1) Die Staatssekretärin oder der Staatssekretär des Auswärtigen Amts entscheidet nach dem Ergebnis des Auswahlverfahrens und unter Berücksichtigung des Bedarfs über die Einstellung der Bewerberinnen und Bewerber.</w:t>
      </w:r>
    </w:p>
    <w:p>
      <w:r>
        <w:t xml:space="preserve">(2) Vor der Einstellung haben die Bewerberinnen und Bewerber folgende weitere Unterlagen beizubringen:</w:t>
      </w:r>
    </w:p>
    <w:p>
      <w:pPr>
        <w:ind w:left="420"/>
      </w:pPr>
      <w:r>
        <w:t xml:space="preserve">1. eine Ausfertigung der Geburtsurkunde,</w:t>
      </w:r>
    </w:p>
    <w:p>
      <w:pPr>
        <w:ind w:left="420"/>
      </w:pPr>
      <w:r>
        <w:t xml:space="preserve">2. einen Nachweis der Staatsangehörigkeit,</w:t>
      </w:r>
    </w:p>
    <w:p>
      <w:pPr>
        <w:ind w:left="420"/>
      </w:pPr>
      <w:r>
        <w:t xml:space="preserve">3. gegebenenfalls eine Ausfertigung der Eheurkunde und Ausfertigungen der Geburtsurkunden der Kinder,</w:t>
      </w:r>
    </w:p>
    <w:p>
      <w:pPr>
        <w:ind w:left="420"/>
      </w:pPr>
      <w:r>
        <w:t xml:space="preserve">4. eine beglaubigte Abschrift des Zeugnisses über die Diplom- oder Hochschulprüfung,</w:t>
      </w:r>
    </w:p>
    <w:p>
      <w:pPr>
        <w:ind w:left="420"/>
      </w:pPr>
      <w:r>
        <w:t xml:space="preserve">5. eine beglaubigte Abschrift des Zeugnisses der Hochschul- oder Fachhochschulreife,</w:t>
      </w:r>
    </w:p>
    <w:p>
      <w:pPr>
        <w:ind w:left="420"/>
      </w:pPr>
      <w:r>
        <w:t xml:space="preserve">6. gegebenenfalls eine beglaubigte Ablichtung einer Dienstzeitbescheinigung über die Ableistung von Wehr-, Zivil- oder Entwicklungsdienst.</w:t>
      </w:r>
    </w:p>
    <w:p>
      <w:r>
        <w:t xml:space="preserve">Das Auswärtige Amt kann die Beibringung weiterer Unterlagen verlangen, die für die Entscheidung über die Einstellung von Bedeutung sind.</w:t>
      </w:r>
    </w:p>
    <w:p>
      <w:r>
        <w:t xml:space="preserve">(3) Die Bewerberinnen und Bewerber sowie gegebenenfalls ihre Ehepartnerinnen, Ehepartner, Lebenspartnerinnen oder Lebenspartner und Kinder haben ihre gesundheitliche Eignung gemäß § 4 Nummer 6 durch ein Gesundheitszeugnis des Gesundheitsdienstes des Auswärtigen Amts nachzuweisen, durch den oder in dessen Auftrag die Untersuchung durchgeführt wird. Die Kosten der Untersuchung trägt das Auswärtige Amt.</w:t>
      </w:r>
    </w:p>
    <w:p>
      <w:r>
        <w:rPr>
          <w:color w:val="555555"/>
          <w:sz w:val="17"/>
        </w:rPr>
        <w:t xml:space="preserve">Zitiervorschlag: § 7 LAP-hADV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https://recht.nulegal.eu/gesetze/LAP-hADV%202004/7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