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LAP-hADV 2004 — Zeugnis</w:t>
      </w:r>
    </w:p>
    <w:p>
      <w:r>
        <w:rPr>
          <w:color w:val="555555"/>
          <w:sz w:val="18"/>
        </w:rPr>
        <w:t xml:space="preserve">Verordnung über die Laufbahn, Ausbildung und Prüfung für den höheren Auswärtigen Dienst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(1) Die Prüfungskommission erteilt den Anwärterinnen und Anwärtern, die die Prüfung bestanden haben, ein Prüfungszeugnis, das die Abschlussnote sowie die nach § 19 errechnete Durchschnittspunktzahl enthält. Ist die Prüfung nicht bestanden, gibt die Prüfungskommission dies den Anwärterinnen und Anwärtern schriftlich bekannt. Das Zeugnis nach Satz 1 und die Bekanntgabe nach Satz 2 werden mit einer Rechtsbehelfsbelehrung versehen. Eine beglaubigte Abschrift des Prüfungszeugnisses wird zu den Personalakten genommen. Das Beamtenverhältnis auf Widerruf endet mit dem Ablauf des Tages der schriftlichen Bekanntgabe des Prüfungsergebnisses.</w:t>
      </w:r>
    </w:p>
    <w:p>
      <w:r>
        <w:t xml:space="preserve">(2) Fehler und offensichtliche Unrichtigkeiten bei der Ermittlung oder Mitteilung der Prüfungsergebnisse werden durch die Prüfungskommission berichtigt. Unrichtige Prüfungszeugnisse sind zurückzugeben. In den Fällen des § 17 Abs. 3 ist das Prüfungszeugnis zurückzugeben.</w:t>
      </w:r>
    </w:p>
    <w:p>
      <w:r>
        <w:rPr>
          <w:color w:val="555555"/>
          <w:sz w:val="17"/>
        </w:rPr>
        <w:t xml:space="preserve">Zitiervorschlag: § 20 LAP-hADV 2004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https://recht.nulegal.eu/gesetze/LAP-hADV%202004/20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