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LAP-hADV 2004 — Laufbahnämter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10.09.2020 bis 13.04.2025. Dies ist nicht die aktuelle Fassung.</w:t>
      </w:r>
    </w:p>
    <w:p>
      <w:r>
        <w:t xml:space="preserve">(1) Die Laufbahn des höheren Auswärtigen Dienstes umfasst den Vorbereitungsdienst, die Probezeit und alle Ämter dieser Laufbahn.</w:t>
      </w:r>
    </w:p>
    <w:p>
      <w:r>
        <w:t xml:space="preserve">(2) Die Beamtinnen und Beamten führen in der Laufbahn folgende Dienst- und Amtsbezeichnung:</w:t>
      </w:r>
    </w:p>
    <w:p>
      <w:r>
        <w:rPr>
          <w:rFonts w:ascii="Courier New" w:hAnsi="Courier New"/>
          <w:sz w:val="17"/>
        </w:rPr>
        <w:t xml:space="preserve">- im Vorbereitungsdienst    Attachée/Attaché,</w:t>
      </w:r>
    </w:p>
    <w:p>
      <w:r>
        <w:rPr>
          <w:rFonts w:ascii="Courier New" w:hAnsi="Courier New"/>
          <w:sz w:val="17"/>
        </w:rPr>
        <w:t xml:space="preserve">- im Eingangsamt (Besoldungsgruppe A 13)    Legationsrätin/Legationsrat,</w:t>
      </w:r>
    </w:p>
    <w:p>
      <w:r>
        <w:rPr>
          <w:rFonts w:ascii="Courier New" w:hAnsi="Courier New"/>
          <w:sz w:val="17"/>
        </w:rPr>
        <w:t xml:space="preserve">    Konsulin/Konsul,</w:t>
      </w:r>
    </w:p>
    <w:p>
      <w:r>
        <w:rPr>
          <w:rFonts w:ascii="Courier New" w:hAnsi="Courier New"/>
          <w:sz w:val="17"/>
        </w:rPr>
        <w:t xml:space="preserve">- in den Beförderungsämtern der Besoldungsgruppe A 14    Legationsrätin Erster Klasse/Legationsrat Erster Klasse,</w:t>
      </w:r>
    </w:p>
    <w:p>
      <w:r>
        <w:rPr>
          <w:rFonts w:ascii="Courier New" w:hAnsi="Courier New"/>
          <w:sz w:val="17"/>
        </w:rPr>
        <w:t xml:space="preserve">    Konsulin Erster Klasse/Konsul Erster Klasse,</w:t>
      </w:r>
    </w:p>
    <w:p>
      <w:r>
        <w:rPr>
          <w:rFonts w:ascii="Courier New" w:hAnsi="Courier New"/>
          <w:sz w:val="17"/>
        </w:rPr>
        <w:t xml:space="preserve">Besoldungsgruppe A 15    Vortragende Legationsrätin/Vortragender Legationsrat,</w:t>
      </w:r>
    </w:p>
    <w:p>
      <w:r>
        <w:rPr>
          <w:rFonts w:ascii="Courier New" w:hAnsi="Courier New"/>
          <w:sz w:val="17"/>
        </w:rPr>
        <w:t xml:space="preserve">    Botschaftsrätin/Botschaftsrat,</w:t>
      </w:r>
    </w:p>
    <w:p>
      <w:r>
        <w:rPr>
          <w:rFonts w:ascii="Courier New" w:hAnsi="Courier New"/>
          <w:sz w:val="17"/>
        </w:rPr>
        <w:t xml:space="preserve">    Gesandte/Gesandter,</w:t>
      </w:r>
    </w:p>
    <w:p>
      <w:r>
        <w:rPr>
          <w:rFonts w:ascii="Courier New" w:hAnsi="Courier New"/>
          <w:sz w:val="17"/>
        </w:rPr>
        <w:t xml:space="preserve">    Generalkonsulin/Generalkonsul,</w:t>
      </w:r>
    </w:p>
    <w:p>
      <w:r>
        <w:rPr>
          <w:rFonts w:ascii="Courier New" w:hAnsi="Courier New"/>
          <w:sz w:val="17"/>
        </w:rPr>
        <w:t xml:space="preserve">    Botschafterin/Botschafter,</w:t>
      </w:r>
    </w:p>
    <w:p>
      <w:r>
        <w:rPr>
          <w:rFonts w:ascii="Courier New" w:hAnsi="Courier New"/>
          <w:sz w:val="17"/>
        </w:rPr>
        <w:t xml:space="preserve">Besoldungsgruppe A 16    Vortragende Legationsrätin Erster Klasse/Vortragender Legationsrat Erster Klasse,</w:t>
      </w:r>
    </w:p>
    <w:p>
      <w:r>
        <w:rPr>
          <w:rFonts w:ascii="Courier New" w:hAnsi="Courier New"/>
          <w:sz w:val="17"/>
        </w:rPr>
        <w:t xml:space="preserve">    Botschaftsrätin Erster Klasse/Botschaftsrat Erster Klasse,</w:t>
      </w:r>
    </w:p>
    <w:p>
      <w:r>
        <w:rPr>
          <w:rFonts w:ascii="Courier New" w:hAnsi="Courier New"/>
          <w:sz w:val="17"/>
        </w:rPr>
        <w:t xml:space="preserve">    Gesandte/Gesandter,</w:t>
      </w:r>
    </w:p>
    <w:p>
      <w:r>
        <w:rPr>
          <w:rFonts w:ascii="Courier New" w:hAnsi="Courier New"/>
          <w:sz w:val="17"/>
        </w:rPr>
        <w:t xml:space="preserve">    Generalkonsulin/Generalkonsul,</w:t>
      </w:r>
    </w:p>
    <w:p>
      <w:r>
        <w:rPr>
          <w:rFonts w:ascii="Courier New" w:hAnsi="Courier New"/>
          <w:sz w:val="17"/>
        </w:rPr>
        <w:t xml:space="preserve">    Botschafterin/Botschafter,</w:t>
      </w:r>
    </w:p>
    <w:p>
      <w:r>
        <w:rPr>
          <w:rFonts w:ascii="Courier New" w:hAnsi="Courier New"/>
          <w:sz w:val="17"/>
        </w:rPr>
        <w:t xml:space="preserve">Besoldungsgruppe B 3    Vortragende Legationsrätin Erster Klasse/Vortragender Legationsrat Erster Klasse,</w:t>
      </w:r>
    </w:p>
    <w:p>
      <w:r>
        <w:rPr>
          <w:rFonts w:ascii="Courier New" w:hAnsi="Courier New"/>
          <w:sz w:val="17"/>
        </w:rPr>
        <w:t xml:space="preserve">    Gesandte/Gesandter,</w:t>
      </w:r>
    </w:p>
    <w:p>
      <w:r>
        <w:rPr>
          <w:rFonts w:ascii="Courier New" w:hAnsi="Courier New"/>
          <w:sz w:val="17"/>
        </w:rPr>
        <w:t xml:space="preserve">    Generalkonsulin/Generalkonsul,</w:t>
      </w:r>
    </w:p>
    <w:p>
      <w:r>
        <w:rPr>
          <w:rFonts w:ascii="Courier New" w:hAnsi="Courier New"/>
          <w:sz w:val="17"/>
        </w:rPr>
        <w:t xml:space="preserve">    Botschafterin/Botschafter,</w:t>
      </w:r>
    </w:p>
    <w:p>
      <w:r>
        <w:rPr>
          <w:rFonts w:ascii="Courier New" w:hAnsi="Courier New"/>
          <w:sz w:val="17"/>
        </w:rPr>
        <w:t xml:space="preserve">Besoldungsgruppe B 6    Ministerialdirigentin/Ministerialdirigent,</w:t>
      </w:r>
    </w:p>
    <w:p>
      <w:r>
        <w:rPr>
          <w:rFonts w:ascii="Courier New" w:hAnsi="Courier New"/>
          <w:sz w:val="17"/>
        </w:rPr>
        <w:t xml:space="preserve">    Gesandte/Gesandter,</w:t>
      </w:r>
    </w:p>
    <w:p>
      <w:r>
        <w:rPr>
          <w:rFonts w:ascii="Courier New" w:hAnsi="Courier New"/>
          <w:sz w:val="17"/>
        </w:rPr>
        <w:t xml:space="preserve">    Generalkonsulin/Generalkonsul,</w:t>
      </w:r>
    </w:p>
    <w:p>
      <w:r>
        <w:rPr>
          <w:rFonts w:ascii="Courier New" w:hAnsi="Courier New"/>
          <w:sz w:val="17"/>
        </w:rPr>
        <w:t xml:space="preserve">    Botschafterin/Botschafter,</w:t>
      </w:r>
    </w:p>
    <w:p>
      <w:r>
        <w:rPr>
          <w:rFonts w:ascii="Courier New" w:hAnsi="Courier New"/>
          <w:sz w:val="17"/>
        </w:rPr>
        <w:t xml:space="preserve">Besoldungsgruppe B 9    Ministerialdirektorin/Ministerialdirektor,</w:t>
      </w:r>
    </w:p>
    <w:p>
      <w:r>
        <w:rPr>
          <w:rFonts w:ascii="Courier New" w:hAnsi="Courier New"/>
          <w:sz w:val="17"/>
        </w:rPr>
        <w:t xml:space="preserve">    Botschafterin/Botschafter,</w:t>
      </w:r>
    </w:p>
    <w:p>
      <w:r>
        <w:rPr>
          <w:rFonts w:ascii="Courier New" w:hAnsi="Courier New"/>
          <w:sz w:val="17"/>
        </w:rPr>
        <w:t xml:space="preserve">Besoldungsgruppe B 11    Staatssekretärin/Staatssekretär.</w:t>
      </w:r>
    </w:p>
    <w:p>
      <w:r>
        <w:t xml:space="preserve">(3) Die Ämter der Bundesbesoldungsordnung A sind regelmäßig zu durchlaufen.</w:t>
      </w:r>
    </w:p>
    <w:p>
      <w:r>
        <w:rPr>
          <w:color w:val="555555"/>
          <w:sz w:val="17"/>
        </w:rPr>
        <w:t xml:space="preserve">Zitiervorschlag: § 1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