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LAP-gbautDV — Ausschreibung, Bewerbung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Bewerberinnen und Bewerber werden durch Stellenausschreibung ermittelt.</w:t>
      </w:r>
    </w:p>
    <w:p>
      <w:r>
        <w:t xml:space="preserve">(2) Bewerbungen sind an die Einstellungsbehörden zu richten. Der Bewerbung sind beizufügen: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eine Ablichtung des Abschlusszeugnisses der Hochschule oder des Nachweises eines gleichwertigen Bildungsabschlusses sowie eine Ablichtung der Diplomurkunde, zumindest jedoch eine Bescheinigung des vorletzten Studiensemesters,</w:t>
      </w:r>
    </w:p>
    <w:p>
      <w:pPr>
        <w:ind w:left="420"/>
      </w:pPr>
      <w:r>
        <w:t xml:space="preserve">4. gegebenenfalls</w:t>
      </w:r>
    </w:p>
    <w:p>
      <w:pPr>
        <w:ind w:left="780"/>
      </w:pPr>
      <w:r>
        <w:t xml:space="preserve">a) Nachweise über etwaige berufliche Tätigkeiten nach der Schulentlassung oder nach Abschluss der Hochschulausbildung,</w:t>
      </w:r>
    </w:p>
    <w:p>
      <w:pPr>
        <w:ind w:left="780"/>
      </w:pPr>
      <w:r>
        <w:t xml:space="preserve">b) eine Ablichtung des Schwerbehindertenausweises oder des Bescheides über die Gleichstellung als schwerbehinderter Mensch und</w:t>
      </w:r>
    </w:p>
    <w:p>
      <w:pPr>
        <w:ind w:left="780"/>
      </w:pPr>
      <w:r>
        <w:t xml:space="preserve">c) eine Ablichtung des Zulassungs- oder Eingliederungsscheins oder der Bestätigung nach § 14 Absatz 3 des Soldatenversorgungsgesetzes.</w:t>
      </w:r>
    </w:p>
    <w:p>
      <w:r>
        <w:rPr>
          <w:color w:val="555555"/>
          <w:sz w:val="17"/>
        </w:rPr>
        <w:t xml:space="preserve">Zitiervorschlag: § 5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