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LAP-gbautDV — Bewertungen während des Vorbereitungsdienstes</w:t>
      </w:r>
    </w:p>
    <w:p>
      <w:r>
        <w:rPr>
          <w:color w:val="555555"/>
          <w:sz w:val="18"/>
        </w:rPr>
        <w:t xml:space="preserve">Verordnung über die Laufbahn, Ausbildung und Prüfung für den gehobenen bautechnischen Verwaltungsdienst des Bundes</w:t>
      </w:r>
    </w:p>
    <w:p>
      <w:r>
        <w:rPr>
          <w:color w:val="555555"/>
          <w:sz w:val="18"/>
        </w:rPr>
        <w:t xml:space="preserve">Stand: 10.06.2019 (konsolidierte Textfassung, kein amtliches Inkrafttretensdatum)</w:t>
      </w:r>
    </w:p>
    <w:p>
      <w:r>
        <w:t xml:space="preserve">(1) Über die Leistungen und den Befähigungsstand der Anwärterinnen und Anwärter während des Vorbereitungsdienstes wird für jeden Ausbildungsabschnitt, dem die Anwärterinnen und Anwärter nach dem Ausbildungsplan mindestens für einen Monat zugewiesen werden, eine schriftliche Bewertung nach § 26 abgegeben.</w:t>
      </w:r>
    </w:p>
    <w:p>
      <w:r>
        <w:t xml:space="preserve">(2) Die Bewertung nach Absatz 1 wird auf der Grundlage eines Entwurfs mit den Anwärterinnen und Anwärtern besprochen. Sie ist den Anwärterinnen und Anwärtern zu eröffnen. Diese erhalten eine Ausfertigung der Bewertung und können zu ihr schriftlich Stellung nehmen.</w:t>
      </w:r>
    </w:p>
    <w:p>
      <w:r>
        <w:t xml:space="preserve">(3) Zum Abschluss der praktischen Ausbildung erstellt die Ausbildungsleitung ein zusammenfassendes Zeugnis, das die Bewertungen nach Absatz 1 und § 15 aufführt. Die Durchschnittspunktzahl wird festgesetzt, indem die Summe der Rangpunkte durch die Anzahl der bewerteten Ausbildungsabschnitte und der Leistungsnachweise geteilt wird. Die Anwärterinnen und Anwärter erhalten eine Ausfertigung des Zeugnisses.</w:t>
      </w:r>
    </w:p>
    <w:p>
      <w:r>
        <w:rPr>
          <w:color w:val="555555"/>
          <w:sz w:val="17"/>
        </w:rPr>
        <w:t xml:space="preserve">Zitiervorschlag: § 16 LAP-gbautDV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https://recht.nulegal.eu/gesetze/LAP-gbautDV/16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