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LAP-gbautDV — Laufbahnämter</w:t>
      </w:r>
    </w:p>
    <w:p>
      <w:r>
        <w:rPr>
          <w:color w:val="555555"/>
          <w:sz w:val="18"/>
        </w:rPr>
        <w:t xml:space="preserve">Verordnung über die Laufbahn, Ausbildung und Prüfung für den gehobenen bautechnischen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Laufbahn des gehobenen bautechnischen Verwaltungsdienstes des Bundes mit den Fachrichtungen</w:t>
      </w:r>
    </w:p>
    <w:p>
      <w:pPr>
        <w:ind w:left="420"/>
      </w:pPr>
      <w:r>
        <w:t xml:space="preserve">1. Hochbau,</w:t>
      </w:r>
    </w:p>
    <w:p>
      <w:pPr>
        <w:ind w:left="420"/>
      </w:pPr>
      <w:r>
        <w:t xml:space="preserve">2. Bauingenieurwesen,</w:t>
      </w:r>
    </w:p>
    <w:p>
      <w:pPr>
        <w:ind w:left="420"/>
      </w:pPr>
      <w:r>
        <w:t xml:space="preserve">3. Maschinenbau/Versorgungstechnik und</w:t>
      </w:r>
    </w:p>
    <w:p>
      <w:pPr>
        <w:ind w:left="420"/>
      </w:pPr>
      <w:r>
        <w:t xml:space="preserve">4. Elektrotechnik/Nachrichtentechnik</w:t>
      </w:r>
    </w:p>
    <w:p>
      <w:r>
        <w:t xml:space="preserve">umfasst den Vorbereitungsdienst, die Probezeit und alle Ämter dieser Laufbahn.</w:t>
      </w:r>
    </w:p>
    <w:p>
      <w:r>
        <w:t xml:space="preserve">(2) Die Beamtinnen und Beamten führen in der Laufbahn folgende Dienst- und Amtsbezeichnungen:</w:t>
      </w:r>
    </w:p>
    <w:p>
      <w:pPr>
        <w:ind w:left="420"/>
      </w:pPr>
      <w:r>
        <w:t xml:space="preserve">1. im Vorbereitungsdienst Bauoberinspektoranwärterin/Bauoberinspektoranwärter,</w:t>
      </w:r>
    </w:p>
    <w:p>
      <w:pPr>
        <w:ind w:left="420"/>
      </w:pPr>
      <w:r>
        <w:t xml:space="preserve">2. in der Probezeit Bauoberinspektorin bis zur Anstellung zur Anstellung (z. A.)/Bauoberinspektor zur Anstellung (z. A.),</w:t>
      </w:r>
    </w:p>
    <w:p>
      <w:pPr>
        <w:ind w:left="420"/>
      </w:pPr>
      <w:r>
        <w:t xml:space="preserve">3. im Eingangsamt Bauoberinspektorin/(Besoldungsgruppe A 10) Bauoberinspektor,</w:t>
      </w:r>
    </w:p>
    <w:p>
      <w:pPr>
        <w:ind w:left="420"/>
      </w:pPr>
      <w:r>
        <w:t xml:space="preserve">4. in den Beförderungsämtern der</w:t>
      </w:r>
    </w:p>
    <w:p>
      <w:pPr>
        <w:ind w:left="780"/>
      </w:pPr>
      <w:r>
        <w:t xml:space="preserve">a) Besoldungsgruppe A 11 Bauamtfrau/Bauamtmann,</w:t>
      </w:r>
    </w:p>
    <w:p>
      <w:pPr>
        <w:ind w:left="780"/>
      </w:pPr>
      <w:r>
        <w:t xml:space="preserve">b) Besoldungsgruppe A 12 Bauamtsrätin/Bauamtsrat,</w:t>
      </w:r>
    </w:p>
    <w:p>
      <w:pPr>
        <w:ind w:left="780"/>
      </w:pPr>
      <w:r>
        <w:t xml:space="preserve">c) Besoldungsgruppe A 13 Bauoberamtsrätin/Bauoberamtsrat.</w:t>
      </w:r>
    </w:p>
    <w:p>
      <w:r>
        <w:t xml:space="preserve">(3) Die Ämter der Laufbahn sind regelmäßig zu durchlaufen.</w:t>
      </w:r>
    </w:p>
    <w:p>
      <w:r>
        <w:rPr>
          <w:color w:val="555555"/>
          <w:sz w:val="17"/>
        </w:rPr>
        <w:t xml:space="preserve">Zitiervorschlag: § 1 LAP-gbautDV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https://recht.nulegal.eu/gesetze/LAP-gbautDV/1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