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16.05.2020 (konsolidierte Textfassung, kein amtliches Inkrafttretensdatum)</w:t>
      </w:r>
    </w:p>
    <w:p>
      <w:r>
        <w:rPr>
          <w:rFonts w:ascii="Courier New" w:hAnsi="Courier New"/>
          <w:sz w:val="17"/>
        </w:rPr>
        <w:t xml:space="preserve">Erster Teil: Grundsätze und Begriffsbestimmungen</w:t>
      </w:r>
    </w:p>
    <w:p>
      <w:r>
        <w:rPr>
          <w:rFonts w:ascii="Courier New" w:hAnsi="Courier New"/>
          <w:sz w:val="17"/>
        </w:rPr>
        <w:t xml:space="preserve">Erster Abschnitt:    Grundsätze .......................    §§ 1 - 7</w:t>
      </w:r>
    </w:p>
    <w:p>
      <w:r>
        <w:rPr>
          <w:rFonts w:ascii="Courier New" w:hAnsi="Courier New"/>
          <w:sz w:val="17"/>
        </w:rPr>
        <w:t xml:space="preserve">Zweiter Abschnitt:    Begriffsbestimmungen .............    §§ 8 - 15a</w:t>
      </w:r>
    </w:p>
    <w:p>
      <w:r>
        <w:rPr>
          <w:rFonts w:ascii="Courier New" w:hAnsi="Courier New"/>
          <w:sz w:val="17"/>
        </w:rPr>
        <w:t xml:space="preserve">Zweiter Teil: Ausgleichsabgaben (nicht abgedruckt)    §§ 16 - 227</w:t>
      </w:r>
    </w:p>
    <w:p>
      <w:r>
        <w:rPr>
          <w:rFonts w:ascii="Courier New" w:hAnsi="Courier New"/>
          <w:sz w:val="17"/>
        </w:rPr>
        <w:t xml:space="preserve">Achter Abschnitt:        § 227a</w:t>
      </w:r>
    </w:p>
    <w:p>
      <w:r>
        <w:rPr>
          <w:rFonts w:ascii="Courier New" w:hAnsi="Courier New"/>
          <w:sz w:val="17"/>
        </w:rPr>
        <w:t xml:space="preserve">Dritter Teil: Ausgleichsleistungen</w:t>
      </w:r>
    </w:p>
    <w:p>
      <w:r>
        <w:rPr>
          <w:rFonts w:ascii="Courier New" w:hAnsi="Courier New"/>
          <w:sz w:val="17"/>
        </w:rPr>
        <w:t xml:space="preserve">Erster Abschnitt:    Allgemeine Vorschriften ..........    §§ 228 - 234</w:t>
      </w:r>
    </w:p>
    <w:p>
      <w:r>
        <w:rPr>
          <w:rFonts w:ascii="Courier New" w:hAnsi="Courier New"/>
          <w:sz w:val="17"/>
        </w:rPr>
        <w:t xml:space="preserve">Zweiter Abschnitt:    Feststellung von Schäden</w:t>
      </w:r>
    </w:p>
    <w:p>
      <w:r>
        <w:rPr>
          <w:rFonts w:ascii="Courier New" w:hAnsi="Courier New"/>
          <w:sz w:val="17"/>
        </w:rPr>
        <w:t xml:space="preserve">Erster Titel:    Grundsätze .......................    §§ 235 - 237</w:t>
      </w:r>
    </w:p>
    <w:p>
      <w:r>
        <w:rPr>
          <w:rFonts w:ascii="Courier New" w:hAnsi="Courier New"/>
          <w:sz w:val="17"/>
        </w:rPr>
        <w:t xml:space="preserve">Zweiter Titel:    Schadensberechnung ...............    §§ 238 - 242</w:t>
      </w:r>
    </w:p>
    <w:p>
      <w:r>
        <w:rPr>
          <w:rFonts w:ascii="Courier New" w:hAnsi="Courier New"/>
          <w:sz w:val="17"/>
        </w:rPr>
        <w:t xml:space="preserve">Dritter Abschnitt:    Hauptentschädigung ...............    §§ 243 - 252</w:t>
      </w:r>
    </w:p>
    <w:p>
      <w:r>
        <w:rPr>
          <w:rFonts w:ascii="Courier New" w:hAnsi="Courier New"/>
          <w:sz w:val="17"/>
        </w:rPr>
        <w:t xml:space="preserve">Vierter Abschnitt:    Eingliederungsdarlehen</w:t>
      </w:r>
    </w:p>
    <w:p>
      <w:r>
        <w:rPr>
          <w:rFonts w:ascii="Courier New" w:hAnsi="Courier New"/>
          <w:sz w:val="17"/>
        </w:rPr>
        <w:t xml:space="preserve">Erster Titel:    (weggefallen) ....................    §§ 253 - 257</w:t>
      </w:r>
    </w:p>
    <w:p>
      <w:r>
        <w:rPr>
          <w:rFonts w:ascii="Courier New" w:hAnsi="Courier New"/>
          <w:sz w:val="17"/>
        </w:rPr>
        <w:t xml:space="preserve">Zweiter Titel:    Eingliederungsdarlehen an einzelne Geschädigte (Aufbaudarlehen) ....    § 258</w:t>
      </w:r>
    </w:p>
    <w:p>
      <w:r>
        <w:rPr>
          <w:rFonts w:ascii="Courier New" w:hAnsi="Courier New"/>
          <w:sz w:val="17"/>
        </w:rPr>
        <w:t xml:space="preserve">Dritter Titel:    (weggefallen) ....................    §§ 259, 260</w:t>
      </w:r>
    </w:p>
    <w:p>
      <w:r>
        <w:rPr>
          <w:rFonts w:ascii="Courier New" w:hAnsi="Courier New"/>
          <w:sz w:val="17"/>
        </w:rPr>
        <w:t xml:space="preserve">Fünfter Abschnitt:    Kriegsschadenrente</w:t>
      </w:r>
    </w:p>
    <w:p>
      <w:r>
        <w:rPr>
          <w:rFonts w:ascii="Courier New" w:hAnsi="Courier New"/>
          <w:sz w:val="17"/>
        </w:rPr>
        <w:t xml:space="preserve">Erster Titel:    Allgemeine Vorschriften ..........    §§ 261 - 266</w:t>
      </w:r>
    </w:p>
    <w:p>
      <w:r>
        <w:rPr>
          <w:rFonts w:ascii="Courier New" w:hAnsi="Courier New"/>
          <w:sz w:val="17"/>
        </w:rPr>
        <w:t xml:space="preserve">Zweiter Titel:    Unterhaltshilfe ..................    §§ 267 - 278a</w:t>
      </w:r>
    </w:p>
    <w:p>
      <w:r>
        <w:rPr>
          <w:rFonts w:ascii="Courier New" w:hAnsi="Courier New"/>
          <w:sz w:val="17"/>
        </w:rPr>
        <w:t xml:space="preserve">Dritter Titel:    Entschädigungsrente ..............    §§ 279 - 285a</w:t>
      </w:r>
    </w:p>
    <w:p>
      <w:r>
        <w:rPr>
          <w:rFonts w:ascii="Courier New" w:hAnsi="Courier New"/>
          <w:sz w:val="17"/>
        </w:rPr>
        <w:t xml:space="preserve">Vierter Titel:    Gemeinsame Vorschriften ..........    §§ 286 - 292</w:t>
      </w:r>
    </w:p>
    <w:p>
      <w:r>
        <w:rPr>
          <w:rFonts w:ascii="Courier New" w:hAnsi="Courier New"/>
          <w:sz w:val="17"/>
        </w:rPr>
        <w:t xml:space="preserve">Fünfter Titel:    Vorschriften für die Zahlung der Kriegsschadenrente nach dem 31. Dezember 2005    §§ 292a - 292c</w:t>
      </w:r>
    </w:p>
    <w:p>
      <w:r>
        <w:rPr>
          <w:rFonts w:ascii="Courier New" w:hAnsi="Courier New"/>
          <w:sz w:val="17"/>
        </w:rPr>
        <w:t xml:space="preserve">Sechster Abschnitt:    Hausratentschädigung .............    §§ 293 - 297</w:t>
      </w:r>
    </w:p>
    <w:p>
      <w:r>
        <w:rPr>
          <w:rFonts w:ascii="Courier New" w:hAnsi="Courier New"/>
          <w:sz w:val="17"/>
        </w:rPr>
        <w:t xml:space="preserve">Siebenter Abschnitt:    Wohnraumhilfe ....................    §§ 298 - 300</w:t>
      </w:r>
    </w:p>
    <w:p>
      <w:r>
        <w:rPr>
          <w:rFonts w:ascii="Courier New" w:hAnsi="Courier New"/>
          <w:sz w:val="17"/>
        </w:rPr>
        <w:t xml:space="preserve">Achter Abschnitt:    Härteleistungen ..................    §§ 301 - 301b</w:t>
      </w:r>
    </w:p>
    <w:p>
      <w:r>
        <w:rPr>
          <w:rFonts w:ascii="Courier New" w:hAnsi="Courier New"/>
          <w:sz w:val="17"/>
        </w:rPr>
        <w:t xml:space="preserve">Neunter Abschnitt:    Sonstige Förderungsmaßnahmen .....    §§ 302, 303</w:t>
      </w:r>
    </w:p>
    <w:p>
      <w:r>
        <w:rPr>
          <w:rFonts w:ascii="Courier New" w:hAnsi="Courier New"/>
          <w:sz w:val="17"/>
        </w:rPr>
        <w:t xml:space="preserve">Zehnter Abschnitt:    Währungsausgleich für Sparguthaben Vertriebener ....................    § 304</w:t>
      </w:r>
    </w:p>
    <w:p>
      <w:r>
        <w:rPr>
          <w:rFonts w:ascii="Courier New" w:hAnsi="Courier New"/>
          <w:sz w:val="17"/>
        </w:rPr>
        <w:t xml:space="preserve">Elfter Abschnitt:    Organisation und Zuständigkeit ...    §§ 305 - 317</w:t>
      </w:r>
    </w:p>
    <w:p>
      <w:r>
        <w:rPr>
          <w:rFonts w:ascii="Courier New" w:hAnsi="Courier New"/>
          <w:sz w:val="17"/>
        </w:rPr>
        <w:t xml:space="preserve">Zwölfter Abschnitt:    Verwaltung der Mittel für den Lastenausgleich .................    §§ 318 - 324</w:t>
      </w:r>
    </w:p>
    <w:p>
      <w:r>
        <w:rPr>
          <w:rFonts w:ascii="Courier New" w:hAnsi="Courier New"/>
          <w:sz w:val="17"/>
        </w:rPr>
        <w:t xml:space="preserve">Dreizehnter Abschnitt:    Verfahren</w:t>
      </w:r>
    </w:p>
    <w:p>
      <w:r>
        <w:rPr>
          <w:rFonts w:ascii="Courier New" w:hAnsi="Courier New"/>
          <w:sz w:val="17"/>
        </w:rPr>
        <w:t xml:space="preserve">Erster Titel:    Allgemeine Vorschriften ..........    §§ 325 - 334a</w:t>
      </w:r>
    </w:p>
    <w:p>
      <w:r>
        <w:rPr>
          <w:rFonts w:ascii="Courier New" w:hAnsi="Courier New"/>
          <w:sz w:val="17"/>
        </w:rPr>
        <w:t xml:space="preserve">Zweiter Titel:    Verfahren bei Hauptentschädigung, Kriegsschadenrente und Hausratentschädigung ...................    §§ 335 - 344</w:t>
      </w:r>
    </w:p>
    <w:p>
      <w:r>
        <w:rPr>
          <w:rFonts w:ascii="Courier New" w:hAnsi="Courier New"/>
          <w:sz w:val="17"/>
        </w:rPr>
        <w:t xml:space="preserve">Dritter Titel:    Verfahren bei Erfüllung von Ansprüchen auf Hauptentschädigung und Hausratentschädigung sowie bei Eingliederungsdarlehen, Härteleistungen und auf Grund sonstiger Förderungsmaßnahmen ...    §§ 345, 346</w:t>
      </w:r>
    </w:p>
    <w:p>
      <w:r>
        <w:rPr>
          <w:rFonts w:ascii="Courier New" w:hAnsi="Courier New"/>
          <w:sz w:val="17"/>
        </w:rPr>
        <w:t xml:space="preserve">Vierter Titel:    Verfahren bei der Wohnraumhilfe ..    §§ 347, 348</w:t>
      </w:r>
    </w:p>
    <w:p>
      <w:r>
        <w:rPr>
          <w:rFonts w:ascii="Courier New" w:hAnsi="Courier New"/>
          <w:sz w:val="17"/>
        </w:rPr>
        <w:t xml:space="preserve">Vierzehnter Abschnitt:    Rückforderung bei Schadensausgleich    §§ 349, 349a</w:t>
      </w:r>
    </w:p>
    <w:p>
      <w:r>
        <w:rPr>
          <w:rFonts w:ascii="Courier New" w:hAnsi="Courier New"/>
          <w:sz w:val="17"/>
        </w:rPr>
        <w:t xml:space="preserve">Fünfzehnter Abschnitt:    Sonstige und Überleitungsvorschriften ....................    §§ 350 - 358</w:t>
      </w:r>
    </w:p>
    <w:p>
      <w:r>
        <w:rPr>
          <w:rFonts w:ascii="Courier New" w:hAnsi="Courier New"/>
          <w:sz w:val="17"/>
        </w:rPr>
        <w:t xml:space="preserve">Vierter Teil: Gemeinsame Schlußvorschriften    §§ 359 - 375</w:t>
      </w:r>
    </w:p>
    <w:p>
      <w:r>
        <w:rPr>
          <w:color w:val="555555"/>
          <w:sz w:val="17"/>
        </w:rPr>
        <w:t xml:space="preserve">Zitiervorschlag: Inhaltsübersicht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LAG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