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324 LAG</w:t>
      </w:r>
    </w:p>
    <w:p>
      <w:r>
        <w:rPr>
          <w:color w:val="555555"/>
          <w:sz w:val="18"/>
        </w:rPr>
        <w:t xml:space="preserve">Lastenausgleichsgesetz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324 LAG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https://recht.nulegal.eu/gesetze/LAG/324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