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269b LAG — Sozialzuschlag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den §§ 269, 269a sich ergebende Unterhaltshilfe erhöht sich um einen Sozialzuschlag.</w:t>
      </w:r>
    </w:p>
    <w:p>
      <w:r>
        <w:t xml:space="preserve">(2) Der Sozialzuschlag beträgt für den Berechtigten 103 Deutsche Mark &lt;angepasst auf 63 Euro&gt; *) monatlich. Er erhöht sich</w:t>
      </w:r>
    </w:p>
    <w:p>
      <w:pPr>
        <w:ind w:left="420"/>
      </w:pPr>
      <w:r>
        <w:t xml:space="preserve">1. für den nicht dauernd von dem Berechtigten getrennt lebenden Ehegatten um 129 Deutsche Mark &lt;angepasst auf 78 Euro&gt; *) monatlich,</w:t>
      </w:r>
    </w:p>
    <w:p>
      <w:pPr>
        <w:ind w:left="420"/>
      </w:pPr>
      <w:r>
        <w:t xml:space="preserve">2. für jedes Kind im Sinne des § 265 Abs. 2, sofern es von dem Berechtigten überwiegend unterhalten wird und das siebente Lebensjahr vollendet hat, um 162 Deutsche Mark &lt;angepasst auf 97 Euro&gt; *) monatlich.</w:t>
      </w:r>
    </w:p>
    <w:p>
      <w:r>
        <w:t xml:space="preserve">(3) Der Sozialzuschlag wird nur gewährt, soweit er den Selbständigenzuschlag nach § 269a übersteigt.</w:t>
      </w:r>
    </w:p>
    <w:p>
      <w:r>
        <w:rPr>
          <w:color w:val="555555"/>
          <w:sz w:val="17"/>
        </w:rPr>
        <w:t xml:space="preserve">Zitiervorschlag: § 269b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https://recht.nulegal.eu/gesetze/LAG/269b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