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LAG-VO (Nordrhein-Westfalen) — Inkrafttreten</w:t>
      </w:r>
    </w:p>
    <w:p>
      <w:r>
        <w:rPr>
          <w:color w:val="555555"/>
          <w:sz w:val="18"/>
        </w:rPr>
        <w:t xml:space="preserve">Landarztverordnung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des Landes Nordrhein-Westfalen</w:t>
      </w:r>
    </w:p>
    <w:p>
      <w:r>
        <w:t xml:space="preserve">Die Ministerin</w:t>
      </w:r>
    </w:p>
    <w:p>
      <w:r>
        <w:t xml:space="preserve">für Kultur und Wissenschaft</w:t>
      </w:r>
    </w:p>
    <w:p>
      <w:r>
        <w:t xml:space="preserve">Der Minister der Finanzen</w:t>
      </w:r>
    </w:p>
    <w:p>
      <w:r>
        <w:t xml:space="preserve">Hinweis:</w:t>
      </w:r>
    </w:p>
    <w:p>
      <w:r>
        <w:t xml:space="preserve">Vollzitat, starre Verweisung: „Landarztverordnung vom 21. Februar 2019 (GV. NRW. S. 122), die durch Verordnung vom 8. April 2024 (GV. NRW. S. 227, ber. S. 300) geändert worden ist.“</w:t>
      </w:r>
    </w:p>
    <w:p>
      <w:r>
        <w:rPr>
          <w:color w:val="555555"/>
          <w:sz w:val="17"/>
        </w:rPr>
        <w:t xml:space="preserve">Zitiervorschlag: § 10 LAG-VO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https://recht.nulegal.eu/gesetze/LAG-VO/10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