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LAG-VO (Nordrhein-Westfalen) — Anwendungsbereich</w:t>
      </w:r>
    </w:p>
    <w:p>
      <w:r>
        <w:rPr>
          <w:color w:val="555555"/>
          <w:sz w:val="18"/>
        </w:rPr>
        <w:t xml:space="preserve">Landarztverordnung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Anforderungen, das Verfahren und die Zuständigkeit für die Zulassung zum Studiengang Medizin an den Hochschulen in der Trägerschaft des Landes im Rahmen der Vorabquote gemäß § 1 Absatz 1 des Gesetzes zur Zustimmung zum Staatsvertrag über die Hochschulzulassung vom 4. April 2019 vom 29. Oktober 2019 (GV. NRW. S. 830) in der jeweils geltenden Fassung in Verbindung mit Artikel 9 Absatz 1 Satz 1 Nummer 2 des Staatsvertrags über die Hochschulzulassung vom 4. April 2019 (Anlage zu GV. NRW. S. 830), im Folgenden Staatsvertrag genannt, sowie in Verbindung mit § 2 Satz 1 Nummer 1 des Landarztgesetzes Nordrhein-Westfalen vom 18. Dezember 2018 (GV. NRW. S. 802) in der jeweils geltenden Fassung. Sie regelt weiter die Durchsetzung der damit verbundenen Verpflichtungen gemäß § 2 Satz 1 Nummer 2 und § 4 des Landarztgesetzes Nordrhein-Westfalen.</w:t>
      </w:r>
    </w:p>
    <w:p>
      <w:r>
        <w:rPr>
          <w:color w:val="555555"/>
          <w:sz w:val="17"/>
        </w:rPr>
        <w:t xml:space="preserve">Zitiervorschlag: § 1 LAG-VO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https://recht.nulegal.eu/gesetze/LAG-VO/1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