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LABG (Nordrhein-Westfalen) — Prüfungsamt</w:t>
      </w:r>
    </w:p>
    <w:p>
      <w:r>
        <w:rPr>
          <w:color w:val="555555"/>
          <w:sz w:val="18"/>
        </w:rPr>
        <w:t xml:space="preserve">Lehramtsausbildungsgesetz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Staatsprüfungen werden vor dem zuständigen staatlichen Prüfungsamt abgelegt.</w:t>
      </w:r>
    </w:p>
    <w:p>
      <w:r>
        <w:t xml:space="preserve">(2) Die Dienst- und Fachaufsicht liegt bei dem für Schulen zuständigen Ministerium oder der von ihm beauftragten Stelle; es trifft in diesem Rahmen die erforderlichen Maßnahmen, um die Vergleichbarkeit von Prüfungsanforderungen und Leistungsbewertungen zu gewährleisten.</w:t>
      </w:r>
    </w:p>
    <w:p>
      <w:r>
        <w:rPr>
          <w:color w:val="555555"/>
          <w:sz w:val="17"/>
        </w:rPr>
        <w:t xml:space="preserve">Zitiervorschlag: § 8 LABG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