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LABG (Nordrhein-Westfalen) — Lehramtsbefähigungen</w:t>
      </w:r>
    </w:p>
    <w:p>
      <w:r>
        <w:rPr>
          <w:color w:val="555555"/>
          <w:sz w:val="18"/>
        </w:rPr>
        <w:t xml:space="preserve">Lehramtsausbildungsgesetz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Es gibt folgende Lehrämter (Lehramtsbefähigungen):</w:t>
      </w:r>
    </w:p>
    <w:p>
      <w:r>
        <w:t xml:space="preserve">1. Lehramt an Grundschulen,</w:t>
      </w:r>
    </w:p>
    <w:p>
      <w:r>
        <w:t xml:space="preserve">2. Lehramt an Haupt-, Real-, Sekundar- und Gesamtschulen,</w:t>
      </w:r>
    </w:p>
    <w:p>
      <w:r>
        <w:t xml:space="preserve">3. Lehramt an Gymnasien und Gesamtschulen,</w:t>
      </w:r>
    </w:p>
    <w:p>
      <w:r>
        <w:t xml:space="preserve">4. Lehramt an Berufskollegs,</w:t>
      </w:r>
    </w:p>
    <w:p>
      <w:r>
        <w:t xml:space="preserve">5. Lehramt für sonderpädagogische Förderung.</w:t>
      </w:r>
    </w:p>
    <w:p>
      <w:r>
        <w:t xml:space="preserve">(2) Eine Lehramtsbefähigung erwirbt, wer einen Vorbereitungsdienst geleistet und die dem Lehramt entsprechende Staatsprüfung bestanden hat.</w:t>
      </w:r>
    </w:p>
    <w:p>
      <w:r>
        <w:rPr>
          <w:color w:val="555555"/>
          <w:sz w:val="17"/>
        </w:rPr>
        <w:t xml:space="preserve">Zitiervorschlag: § 3 LABG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https://recht.nulegal.eu/gesetze/LABG/3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