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KugverlV — Inkrafttreten, Außerkrafttreten</w:t>
      </w:r>
    </w:p>
    <w:p>
      <w:r>
        <w:rPr>
          <w:color w:val="555555"/>
          <w:sz w:val="18"/>
        </w:rPr>
        <w:t xml:space="preserve">Kurzarbeitergeldverlängerungsverordnung</w:t>
      </w:r>
    </w:p>
    <w:p>
      <w:r>
        <w:rPr>
          <w:color w:val="555555"/>
          <w:sz w:val="18"/>
        </w:rPr>
        <w:t xml:space="preserve">Historische Fassung: Stand 01.01.2022 bis 01.04.2022. Dies ist nicht die aktuelle Fassung.</w:t>
      </w:r>
    </w:p>
    <w:p>
      <w:r>
        <w:t xml:space="preserve">(1) Diese Verordnung tritt am 1. Januar 2022 in Kraft. Sie tritt mit Ablauf des 31. März 2022 außer Kraft.</w:t>
      </w:r>
    </w:p>
    <w:p>
      <w:r>
        <w:t xml:space="preserve">(2) Die Kurzarbeitergeldverordnung vom 25. März 2020 (BGBl. I S. 595), die zuletzt durch Artikel 1 der Verordnung vom 23. September 2021 (BGBl. I S. 4388) geändert worden ist, tritt mit Ablauf des 31. Dezember 2021 außer Kraft.</w:t>
      </w:r>
    </w:p>
    <w:p>
      <w:r>
        <w:rPr>
          <w:color w:val="555555"/>
          <w:sz w:val="17"/>
        </w:rPr>
        <w:t xml:space="preserve">Zitiervorschlag: § 5 KugverlV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https://recht.nulegal.eu/gesetze/KugverlV/5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