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KredWG — Bußgeldvorschriften</w:t>
      </w:r>
    </w:p>
    <w:p>
      <w:r>
        <w:rPr>
          <w:color w:val="555555"/>
          <w:sz w:val="18"/>
        </w:rPr>
        <w:t xml:space="preserve">Kreditwesengesetz</w:t>
      </w:r>
    </w:p>
    <w:p>
      <w:r>
        <w:rPr>
          <w:color w:val="555555"/>
          <w:sz w:val="18"/>
        </w:rPr>
        <w:t xml:space="preserve">Stand: 25.06.2026 (konsolidierte Textfassung, kein amtliches Inkrafttretensdatum)</w:t>
      </w:r>
    </w:p>
    <w:p>
      <w:r>
        <w:t xml:space="preserve">(1) Ordnungswidrig handelt, wer einer vollziehbaren Anordnung nach § 36 Absatz 1 Satz 1, Absatz 2 oder Absatz 3 Satz 1, § 53e erster Halbsatz, den §§ 53g, 53h, 53l Absatz 1 Satz 2 oder Absatz 2 oder nach § 53n Absatz 1 Satz 1, Absatz 2 erster Halbsatz, Absatz 3 Satz 1 oder 5 oder Absatz 4 Satz 5 oder 6 zuwiderhandelt.</w:t>
      </w:r>
    </w:p>
    <w:p>
      <w:r>
        <w:t xml:space="preserve">(1a) (weggefallen)</w:t>
      </w:r>
    </w:p>
    <w:p>
      <w:r>
        <w:t xml:space="preserve">(2) Ordnungswidrig handelt, wer vorsätzlich oder fahrlässig</w:t>
      </w:r>
    </w:p>
    <w:p>
      <w:pPr>
        <w:ind w:left="420"/>
      </w:pPr>
      <w:r>
        <w:t xml:space="preserve">1. entgegen</w:t>
      </w:r>
    </w:p>
    <w:p>
      <w:pPr>
        <w:ind w:left="780"/>
      </w:pPr>
      <w:r>
        <w:t xml:space="preserve">a) § 2c Absatz 1 Satz 1, 5, 6 oder Satz 7,</w:t>
      </w:r>
    </w:p>
    <w:p>
      <w:pPr>
        <w:ind w:left="780"/>
      </w:pPr>
      <w:r>
        <w:t xml:space="preserve">b) § 2c Absatz 3 Satz 1 oder Satz 4,</w:t>
      </w:r>
    </w:p>
    <w:p>
      <w:pPr>
        <w:ind w:left="780"/>
      </w:pPr>
      <w:r>
        <w:t xml:space="preserve">c) § 2h Absatz 1 Satz 1, auch in Verbindung mit § 2h Absatz 2,</w:t>
      </w:r>
    </w:p>
    <w:p>
      <w:pPr>
        <w:ind w:left="780"/>
      </w:pPr>
      <w:r>
        <w:t xml:space="preserve">d) § 2i Absatz 1 Satz 1,</w:t>
      </w:r>
    </w:p>
    <w:p>
      <w:pPr>
        <w:ind w:left="780"/>
      </w:pPr>
      <w:r>
        <w:t xml:space="preserve">e) § 12a Absatz 1 Satz 3,</w:t>
      </w:r>
    </w:p>
    <w:p>
      <w:pPr>
        <w:ind w:left="780"/>
      </w:pPr>
      <w:r>
        <w:t xml:space="preserve">f) § 14 Absatz 1 Satz 1 erster Halbsatz, auch in Verbindung mit einer Rechtsverordnung nach § 22 Satz 1 Nummer 4, jeweils auch in Verbindung mit § 53b Absatz 3 Satz 1 Nummer 3,</w:t>
      </w:r>
    </w:p>
    <w:p>
      <w:pPr>
        <w:ind w:left="780"/>
      </w:pPr>
      <w:r>
        <w:t xml:space="preserve">g) § 15 Absatz 4 Satz 5,</w:t>
      </w:r>
    </w:p>
    <w:p>
      <w:pPr>
        <w:ind w:left="780"/>
      </w:pPr>
      <w:r>
        <w:t xml:space="preserve">h) § 24 Absatz 1 Nummer 1, 2, 4, 6, 8, 9, 12, 14 bis 14b, 15 erster oder zweiter Halbsatz, Nummer 15a bis 17, 19 oder 20,</w:t>
      </w:r>
    </w:p>
    <w:p>
      <w:pPr>
        <w:ind w:left="780"/>
      </w:pPr>
      <w:r>
        <w:t xml:space="preserve">i) § 24 Absatz 1 Nummer 5 oder Nummer 7, jeweils auch in Verbindung mit § 53b Absatz 3 Satz 1 Nummer 5,</w:t>
      </w:r>
    </w:p>
    <w:p>
      <w:pPr>
        <w:ind w:left="780"/>
      </w:pPr>
      <w:r>
        <w:t xml:space="preserve">j) § 24 Absatz 1 Nummer 10, Absatz 1a oder Absatz 1b Satz 2,</w:t>
      </w:r>
    </w:p>
    <w:p>
      <w:pPr>
        <w:ind w:left="780"/>
      </w:pPr>
      <w:r>
        <w:t xml:space="preserve">k) § 24 Absatz 1c, 1d oder 1e,</w:t>
      </w:r>
    </w:p>
    <w:p>
      <w:pPr>
        <w:ind w:left="780"/>
      </w:pPr>
      <w:r>
        <w:t xml:space="preserve">l) § 24 Absatz 1f Satz 1, 2 oder 4,</w:t>
      </w:r>
    </w:p>
    <w:p>
      <w:pPr>
        <w:ind w:left="780"/>
      </w:pPr>
      <w:r>
        <w:t xml:space="preserve">m) § 24 Absatz 2a Satz 1 oder Absatz 3 Satz 1,</w:t>
      </w:r>
    </w:p>
    <w:p>
      <w:pPr>
        <w:ind w:left="780"/>
      </w:pPr>
      <w:r>
        <w:t xml:space="preserve">n) § 24 Absatz 3a Satz 1 Nummer 1 bis 4 erster oder zweiter Halbsatz, Nummer 5, 6 oder 7,</w:t>
      </w:r>
    </w:p>
    <w:p>
      <w:pPr>
        <w:ind w:left="780"/>
      </w:pPr>
      <w:r>
        <w:t xml:space="preserve">o) § 24 Absatz 3a Satz 1 Nummer 8 erster oder zweiter Halbsatz oder Nummer 9,</w:t>
      </w:r>
    </w:p>
    <w:p>
      <w:pPr>
        <w:ind w:left="780"/>
      </w:pPr>
      <w:r>
        <w:t xml:space="preserve">p) § 24 Absatz 3a Satz 2,</w:t>
      </w:r>
    </w:p>
    <w:p>
      <w:pPr>
        <w:ind w:left="780"/>
      </w:pPr>
      <w:r>
        <w:t xml:space="preserve">q) § 24a Absatz 1 Satz 1, auch in Verbindung mit Absatz 3 Satz 1, Absatz 3a Satz 1, Absatz 3b Satz 1, Absatz 3c Satz 1, oder § 24a Absatz 4 Satz 1, auch in Verbindung mit Satz 2, jeweils auch in Verbindung mit einer Rechtsverordnung nach § 24a Absatz 5,</w:t>
      </w:r>
    </w:p>
    <w:p>
      <w:pPr>
        <w:ind w:left="780"/>
      </w:pPr>
      <w:r>
        <w:t xml:space="preserve">r) § 28 Absatz 1 Satz 1 oder</w:t>
      </w:r>
    </w:p>
    <w:p>
      <w:pPr>
        <w:ind w:left="780"/>
      </w:pPr>
      <w:r>
        <w:t xml:space="preserve">s) § 53a Satz 2 oder Satz 5,</w:t>
      </w:r>
    </w:p>
    <w:p>
      <w:pPr>
        <w:ind w:left="420"/>
      </w:pPr>
      <w:r>
        <w:t xml:space="preserve">jeweils auch in Verbindung mit einer Rechtsverordnung nach § 24 Absatz 4 Satz 1, eine Anzeige nicht, nicht richtig, nicht vollständig oder nicht rechtzeitig erstattet,</w:t>
      </w:r>
    </w:p>
    <w:p>
      <w:pPr>
        <w:ind w:left="420"/>
      </w:pPr>
      <w:r>
        <w:t xml:space="preserve">2. einer Rechtsverordnung nach</w:t>
      </w:r>
    </w:p>
    <w:p>
      <w:pPr>
        <w:ind w:left="780"/>
      </w:pPr>
      <w:r>
        <w:t xml:space="preserve">a) § 2c Absatz 1 Satz 3 oder</w:t>
      </w:r>
    </w:p>
    <w:p>
      <w:pPr>
        <w:ind w:left="780"/>
      </w:pPr>
      <w:r>
        <w:t xml:space="preserve">b) einer vollziehbaren Anordnung auf Grund einer solchen Rechtsverordnung</w:t>
      </w:r>
    </w:p>
    <w:p>
      <w:pPr>
        <w:ind w:left="420"/>
      </w:pPr>
      <w:r>
        <w:t xml:space="preserve">zuwiderhandelt, soweit die Rechtsverordnung für einen bestimmten Tatbestand auf diese Bußgeldvorschrift verweist,</w:t>
      </w:r>
    </w:p>
    <w:p>
      <w:pPr>
        <w:ind w:left="420"/>
      </w:pPr>
      <w:r>
        <w:t xml:space="preserve">2a. (weggefallen)</w:t>
      </w:r>
    </w:p>
    <w:p>
      <w:pPr>
        <w:ind w:left="420"/>
      </w:pPr>
      <w:r>
        <w:t xml:space="preserve">3. einer vollziehbaren Anordnung nach</w:t>
      </w:r>
    </w:p>
    <w:p>
      <w:pPr>
        <w:ind w:left="780"/>
      </w:pPr>
      <w:r>
        <w:t xml:space="preserve">a) § 2c Absatz 1b Satz 1 oder Satz 3 oder Absatz 2 Satz 1,</w:t>
      </w:r>
    </w:p>
    <w:p>
      <w:pPr>
        <w:ind w:left="780"/>
      </w:pPr>
      <w:r>
        <w:t xml:space="preserve">b) § 6a Absatz 1,</w:t>
      </w:r>
    </w:p>
    <w:p>
      <w:pPr>
        <w:ind w:left="780"/>
      </w:pPr>
      <w:r>
        <w:t xml:space="preserve">c) § 10i Absatz 8 Satz 1 Nummer 1 oder § 10j Absatz 9 Satz 1 Nummer 1,</w:t>
      </w:r>
    </w:p>
    <w:p>
      <w:pPr>
        <w:ind w:left="780"/>
      </w:pPr>
      <w:r>
        <w:t xml:space="preserve">d) § 12a Absatz 2 Satz 1,</w:t>
      </w:r>
    </w:p>
    <w:p>
      <w:pPr>
        <w:ind w:left="780"/>
      </w:pPr>
      <w:r>
        <w:t xml:space="preserve">e) § 23 Absatz 1, auch in Verbindung mit § 53b Absatz 3 Satz 1 Nummer 3,</w:t>
      </w:r>
    </w:p>
    <w:p>
      <w:pPr>
        <w:ind w:left="780"/>
      </w:pPr>
      <w:r>
        <w:t xml:space="preserve">f) § 25a Absatz 2 Satz 2,</w:t>
      </w:r>
    </w:p>
    <w:p>
      <w:pPr>
        <w:ind w:left="780"/>
      </w:pPr>
      <w:r>
        <w:t xml:space="preserve">g) § 25b Absatz 4 Satz 1,</w:t>
      </w:r>
    </w:p>
    <w:p>
      <w:pPr>
        <w:ind w:left="780"/>
      </w:pPr>
      <w:r>
        <w:t xml:space="preserve">h) § 25g Absatz 3,</w:t>
      </w:r>
    </w:p>
    <w:p>
      <w:pPr>
        <w:ind w:left="780"/>
      </w:pPr>
      <w:r>
        <w:t xml:space="preserve">i) § 25h Absatz 5,</w:t>
      </w:r>
    </w:p>
    <w:p>
      <w:pPr>
        <w:ind w:left="780"/>
      </w:pPr>
      <w:r>
        <w:t xml:space="preserve">j) § 26a Absatz 2 Satz 1,</w:t>
      </w:r>
    </w:p>
    <w:p>
      <w:pPr>
        <w:ind w:left="780"/>
      </w:pPr>
      <w:r>
        <w:t xml:space="preserve">k) § 45 Absatz 1, 2, 7 Satz 1 oder 2 oder Absatz 8 Satz 1, 2 oder 3,</w:t>
      </w:r>
    </w:p>
    <w:p>
      <w:pPr>
        <w:ind w:left="780"/>
      </w:pPr>
      <w:r>
        <w:t xml:space="preserve">l) § 45a Absatz 1 Satz 1,</w:t>
      </w:r>
    </w:p>
    <w:p>
      <w:pPr>
        <w:ind w:left="780"/>
      </w:pPr>
      <w:r>
        <w:t xml:space="preserve">m) § 45b Absatz 1 Satz 1 Nummer 1, auch in Verbindung mit Satz 2 oder Absatz 3, oder § 45b Absatz 1 Satz 1 Nummer 2 oder 3, jeweils auch in Verbindung mit Satz 2, oder</w:t>
      </w:r>
    </w:p>
    <w:p>
      <w:pPr>
        <w:ind w:left="780"/>
      </w:pPr>
      <w:r>
        <w:t xml:space="preserve">n) § 46 Absatz 1 Satz 1, auch in Verbindung mit § 53b Absatz 3 Satz 1 Nummer 8,</w:t>
      </w:r>
    </w:p>
    <w:p>
      <w:pPr>
        <w:ind w:left="420"/>
      </w:pPr>
      <w:r>
        <w:t xml:space="preserve">zuwiderhandelt,</w:t>
      </w:r>
    </w:p>
    <w:p>
      <w:pPr>
        <w:ind w:left="420"/>
      </w:pPr>
      <w:r>
        <w:t xml:space="preserve">3a. entgegen § 2c Absatz 1b Satz 8 erster Halbsatz eine Beteiligung erwirbt oder erhöht,</w:t>
      </w:r>
    </w:p>
    <w:p>
      <w:pPr>
        <w:ind w:left="420"/>
      </w:pPr>
      <w:r>
        <w:t xml:space="preserve">3b. ohne Zulassung nach § 2f Absatz 1 Satz 1, auch in Verbindung mit Satz 2 Nummer 1, eine dort genannte Gesellschaft betreibt,</w:t>
      </w:r>
    </w:p>
    <w:p>
      <w:pPr>
        <w:ind w:left="420"/>
      </w:pPr>
      <w:r>
        <w:t xml:space="preserve">3c. entgegen § 2f Absatz 2 Satz 1 Nummer 1 bis 3 oder Nummer 4 eine dort genannte Darstellung nicht richtig oder nicht vollständig beifügt,</w:t>
      </w:r>
    </w:p>
    <w:p>
      <w:pPr>
        <w:ind w:left="420"/>
      </w:pPr>
      <w:r>
        <w:t xml:space="preserve">3d. einer vollziehbaren Anordnung nach § 2f Absatz 2 Satz 2 zuwiderhandelt,</w:t>
      </w:r>
    </w:p>
    <w:p>
      <w:pPr>
        <w:ind w:left="420"/>
      </w:pPr>
      <w:r>
        <w:t xml:space="preserve">3e. entgegen § 2f Absatz 4 Satz 2 eine dort genannte Information nicht richtig beifügt,</w:t>
      </w:r>
    </w:p>
    <w:p>
      <w:pPr>
        <w:ind w:left="420"/>
      </w:pPr>
      <w:r>
        <w:t xml:space="preserve">3f. entgegen § 2f Absatz 5 Satz 2 eine Information nicht, nicht richtig oder nicht rechtzeitig übermittelt,</w:t>
      </w:r>
    </w:p>
    <w:p>
      <w:pPr>
        <w:ind w:left="420"/>
      </w:pPr>
      <w:r>
        <w:t xml:space="preserve">3g. entgegen § 2i Absatz 7 eine geplante Spaltung oder Verschmelzung abschließt,</w:t>
      </w:r>
    </w:p>
    <w:p>
      <w:pPr>
        <w:ind w:left="420"/>
      </w:pPr>
      <w:r>
        <w:t xml:space="preserve">3h. entgegen § 10a Absatz 8 Satz 1 Nummer 2 oder 3 das Vorhalten dort genannter Eigenmittel oder die Erfüllung einer dort genannten Liquiditätsanforderung nicht sicherstellt,</w:t>
      </w:r>
    </w:p>
    <w:p>
      <w:pPr>
        <w:ind w:left="420"/>
      </w:pPr>
      <w:r>
        <w:t xml:space="preserve">4. entgegen § 10i Absatz 2 oder 3 Satz 3 Nummer 1 oder § 10j Absatz 2 oder 3 Satz 4 Nummer 1 eine Ausschüttung vornimmt,</w:t>
      </w:r>
    </w:p>
    <w:p>
      <w:pPr>
        <w:ind w:left="420"/>
      </w:pPr>
      <w:r>
        <w:t xml:space="preserve">5. entgegen § 18 Absatz 1 Satz 1 einen Kredit gewährt,</w:t>
      </w:r>
    </w:p>
    <w:p>
      <w:pPr>
        <w:ind w:left="420"/>
      </w:pPr>
      <w:r>
        <w:t xml:space="preserve">6. entgegen § 22i Absatz 3, auch in Verbindung mit § 22n Absatz 5 Satz 4, eine Leistung vornimmt,</w:t>
      </w:r>
    </w:p>
    <w:p>
      <w:pPr>
        <w:ind w:left="420"/>
      </w:pPr>
      <w:r>
        <w:t xml:space="preserve">7. entgegen § 23a Absatz 1 Satz 11, auch in Verbindung mit § 53b Absatz 3 Satz 1 Nummer 4, einen Hinweis nicht, nicht richtig, nicht vollständig, nicht in der vorgeschriebenen Weise oder nicht rechtzeitig gibt,</w:t>
      </w:r>
    </w:p>
    <w:p>
      <w:pPr>
        <w:ind w:left="420"/>
      </w:pPr>
      <w:r>
        <w:t xml:space="preserve">8. entgegen § 23a Absatz 2, auch in Verbindung mit § 53b Absatz 3 Satz 1 Nummer 4, einen Kunden, die Bundesanstalt oder die Deutsche Bundesbank nicht, nicht richtig, nicht vollständig, nicht in der vorgeschriebenen Weise oder nicht rechtzeitig unterrichtet,</w:t>
      </w:r>
    </w:p>
    <w:p>
      <w:pPr>
        <w:ind w:left="420"/>
      </w:pPr>
      <w:r>
        <w:t xml:space="preserve">9. entgegen § 24c Absatz 1 Satz 1, auch in Verbindung mit § 53b Absatz 3 Satz 1 Nummer 6, oder § 25i Absatz 3 Satz 1, auch in Verbindung mit § 53b Absatz 3 Satz 1 Nummer 8, ein Dateisystem nicht, nicht richtig oder nicht vollständig führt,</w:t>
      </w:r>
    </w:p>
    <w:p>
      <w:pPr>
        <w:ind w:left="420"/>
      </w:pPr>
      <w:r>
        <w:t xml:space="preserve">10. entgegen § 24c Absatz 1 Satz 5, auch in Verbindung mit § 53b Absatz 3 Satz 1 Nummer 6, nicht gewährleistet, dass die Bundesanstalt Daten jederzeit automatisiert abrufen kann,</w:t>
      </w:r>
    </w:p>
    <w:p>
      <w:pPr>
        <w:ind w:left="420"/>
      </w:pPr>
      <w:r>
        <w:t xml:space="preserve">11. entgegen</w:t>
      </w:r>
    </w:p>
    <w:p>
      <w:pPr>
        <w:ind w:left="780"/>
      </w:pPr>
      <w:r>
        <w:t xml:space="preserve">a) § 25 Absatz 1 Satz 1 oder Satz 2 oder Absatz 2 Satz 1 oder Satz 2, jeweils in Verbindung mit einer Rechtsverordnung nach Absatz 3 Satz 1, jeweils auch in Verbindung mit § 53b Absatz 3 Satz 1 Nummer 6, oder</w:t>
      </w:r>
    </w:p>
    <w:p>
      <w:pPr>
        <w:ind w:left="780"/>
      </w:pPr>
      <w:r>
        <w:t xml:space="preserve">b) § 26 Absatz 1 Satz 1, 3 oder 4 oder Absatz 3</w:t>
      </w:r>
    </w:p>
    <w:p>
      <w:pPr>
        <w:ind w:left="420"/>
      </w:pPr>
      <w:r>
        <w:t xml:space="preserve">eine Finanzinformation, eine Risikotragfähigkeitsinformation, einen Jahresabschluss, einen Lagebericht, einen Prüfungsbericht, einen Konzernabschluss oder einen Konzernlagebericht nicht, nicht richtig, nicht vollständig oder nicht rechtzeitig einreicht,</w:t>
      </w:r>
    </w:p>
    <w:p>
      <w:pPr>
        <w:ind w:left="420"/>
      </w:pPr>
      <w:r>
        <w:t xml:space="preserve">11a. entgegen § 25a Absatz 5 Satz 2 die variable Vergütung nicht bei maximal 100 Prozent hält,</w:t>
      </w:r>
    </w:p>
    <w:p>
      <w:pPr>
        <w:ind w:left="420"/>
      </w:pPr>
      <w:r>
        <w:t xml:space="preserve">11b. entgegen § 25a Absatz 5b Satz 4 eine Mitteilung nicht oder nicht rechtzeitig macht,</w:t>
      </w:r>
    </w:p>
    <w:p>
      <w:pPr>
        <w:ind w:left="420"/>
      </w:pPr>
      <w:r>
        <w:t xml:space="preserve">11c. entgegen § 25a Absatz 5c einen dort genannten Antrag nicht oder nicht rechtzeitig stellt,</w:t>
      </w:r>
    </w:p>
    <w:p>
      <w:pPr>
        <w:ind w:left="420"/>
      </w:pPr>
      <w:r>
        <w:t xml:space="preserve">11d. entgegen § 25d Absatz 12 Satz 2 oder 3 ein dort genanntes Mitglied nicht bestellt,</w:t>
      </w:r>
    </w:p>
    <w:p>
      <w:pPr>
        <w:ind w:left="420"/>
      </w:pPr>
      <w:r>
        <w:t xml:space="preserve">11e. entgegen § 25g Absatz 2 nicht über interne Verfahren und Kontrollsysteme verfügt, die die Einhaltung der Pflichten nach der Verordnung nach § 25g Absatz 1 Nummer 1 gewährleisten,</w:t>
      </w:r>
    </w:p>
    <w:p>
      <w:pPr>
        <w:ind w:left="420"/>
      </w:pPr>
      <w:r>
        <w:t xml:space="preserve">11f. entgegen § 25h Absatz 2 Satz 1, auch in Verbindung mit § 53b Absatz 3 Satz 1 Nummer 7, ein dort genanntes Datenverarbeitungssystem nicht betreibt,</w:t>
      </w:r>
    </w:p>
    <w:p>
      <w:pPr>
        <w:ind w:left="420"/>
      </w:pPr>
      <w:r>
        <w:t xml:space="preserve">11g. entgegen § 25h Absatz 3 Untersuchungen nicht vornimmt,</w:t>
      </w:r>
    </w:p>
    <w:p>
      <w:pPr>
        <w:ind w:left="420"/>
      </w:pPr>
      <w:r>
        <w:t xml:space="preserve">11h. entgegen § 25i Absatz 1 die Sorgfaltspflichten nach § 10 Absatz 1 des Geldwäschegesetzes nicht erfüllt,</w:t>
      </w:r>
    </w:p>
    <w:p>
      <w:pPr>
        <w:ind w:left="420"/>
      </w:pPr>
      <w:r>
        <w:t xml:space="preserve">12. entgegen § 25m Nummer 1, auch in Verbindung mit § 53b Absatz 3 Satz 1 Nummer 8, eine Korrespondenzbeziehung oder eine sonstige Geschäftsbeziehung mit einer Bank-Mantelgesellschaft aufnimmt oder fortführt,</w:t>
      </w:r>
    </w:p>
    <w:p>
      <w:pPr>
        <w:ind w:left="420"/>
      </w:pPr>
      <w:r>
        <w:t xml:space="preserve">13. entgegen § 25m Nummer 2 erster Halbsatz, auch in Verbindung mit § 53b Absatz 3 Satz 1 Nummer 8, ein Konto errichtet oder führt,</w:t>
      </w:r>
    </w:p>
    <w:p>
      <w:pPr>
        <w:ind w:left="420"/>
      </w:pPr>
      <w:r>
        <w:t xml:space="preserve">14. einer vollziehbaren Auflage nach § 32 Absatz 2 Satz 1 zuwiderhandelt,</w:t>
      </w:r>
    </w:p>
    <w:p>
      <w:pPr>
        <w:ind w:left="420"/>
      </w:pPr>
      <w:r>
        <w:t xml:space="preserve">15. entgegen</w:t>
      </w:r>
    </w:p>
    <w:p>
      <w:pPr>
        <w:ind w:left="780"/>
      </w:pPr>
      <w:r>
        <w:t xml:space="preserve">a) § 44 Absatz 1 Satz 1, auch in Verbindung mit § 44 Absatz 1 Satz 7, § 44b Absatz 1 Satz 1 oder 3 oder § 53b Absatz 3 Satz 1 Nummer 8,</w:t>
      </w:r>
    </w:p>
    <w:p>
      <w:pPr>
        <w:ind w:left="780"/>
      </w:pPr>
      <w:r>
        <w:t xml:space="preserve">b) § 44 Absatz 2 Satz 1 oder</w:t>
      </w:r>
    </w:p>
    <w:p>
      <w:pPr>
        <w:ind w:left="780"/>
      </w:pPr>
      <w:r>
        <w:t xml:space="preserve">c) § 44c Absatz 1, auch in Verbindung mit § 53b Absatz 3 Satz 1 Nummer 8,</w:t>
      </w:r>
    </w:p>
    <w:p>
      <w:pPr>
        <w:ind w:left="420"/>
      </w:pPr>
      <w:r>
        <w:t xml:space="preserve">eine Auskunft nicht, nicht richtig, nicht vollständig oder nicht rechtzeitig erteilt oder eine Unterlage nicht, nicht richtig, nicht vollständig oder nicht rechtzeitig vorlegt,</w:t>
      </w:r>
    </w:p>
    <w:p>
      <w:pPr>
        <w:ind w:left="420"/>
      </w:pPr>
      <w:r>
        <w:t xml:space="preserve">16. entgegen</w:t>
      </w:r>
    </w:p>
    <w:p>
      <w:pPr>
        <w:ind w:left="780"/>
      </w:pPr>
      <w:r>
        <w:t xml:space="preserve">a) § 44 Absatz 1 Satz 6, auch in Verbindung mit § 53b Absatz 3 Satz 1 Nummer 8,</w:t>
      </w:r>
    </w:p>
    <w:p>
      <w:pPr>
        <w:ind w:left="780"/>
      </w:pPr>
      <w:r>
        <w:t xml:space="preserve">b) § 44 Absatz 2 Satz 5, Absatz 4 Satz 6, Absatz 5 Satz 10, Absatz 6 Satz 3 oder Absatz 7 Satz 5,</w:t>
      </w:r>
    </w:p>
    <w:p>
      <w:pPr>
        <w:ind w:left="780"/>
      </w:pPr>
      <w:r>
        <w:t xml:space="preserve">c) § 44b Absatz 2 Satz 2, Absatz 4 Satz 3 oder Absatz 5 Satz 3 oder</w:t>
      </w:r>
    </w:p>
    <w:p>
      <w:pPr>
        <w:ind w:left="780"/>
      </w:pPr>
      <w:r>
        <w:t xml:space="preserve">d) § 44c Absatz 5 Satz 1, auch in Verbindung mit § 53b Absatz 3 Satz 1 Nummer 8,</w:t>
      </w:r>
    </w:p>
    <w:p>
      <w:pPr>
        <w:ind w:left="420"/>
      </w:pPr>
      <w:r>
        <w:t xml:space="preserve">eine Maßnahme nicht duldet,</w:t>
      </w:r>
    </w:p>
    <w:p>
      <w:pPr>
        <w:ind w:left="420"/>
      </w:pPr>
      <w:r>
        <w:t xml:space="preserve">17. entgegen § 44 Absatz 7 Satz 1 eine dort genannte Maßnahme nicht oder nicht rechtzeitig vornimmt,</w:t>
      </w:r>
    </w:p>
    <w:p>
      <w:pPr>
        <w:ind w:left="420"/>
      </w:pPr>
      <w:r>
        <w:t xml:space="preserve">17a. einer vollziehbaren Anordnung nach § 48t Absatz 1 zuwiderhandelt,</w:t>
      </w:r>
    </w:p>
    <w:p>
      <w:pPr>
        <w:ind w:left="420"/>
      </w:pPr>
      <w:r>
        <w:t xml:space="preserve">17b. einer vollziehbaren Anordnung nach § 48u Absatz 1 Satz 1, auch in Verbindung mit § 53b Absatz 3 Satz 1 Nummer 8, zuwiderhandelt oder</w:t>
      </w:r>
    </w:p>
    <w:p>
      <w:pPr>
        <w:ind w:left="420"/>
      </w:pPr>
      <w:r>
        <w:t xml:space="preserve">18. entgegen § 53a Satz 4 die Tätigkeit aufnimmt.</w:t>
      </w:r>
    </w:p>
    <w:p>
      <w:r>
        <w:t xml:space="preserve">(3) (weggefallen)</w:t>
      </w:r>
    </w:p>
    <w:p>
      <w:r>
        <w:t xml:space="preserve">(4) Ordnungswidrig handelt, wer gegen die Verordnung (EU) 2023/1113 in der Fassung vom 31. Mai 2023 verstößt, indem er bei Geldtransfers vorsätzlich oder fahrlässig</w:t>
      </w:r>
    </w:p>
    <w:p>
      <w:pPr>
        <w:ind w:left="420"/>
      </w:pPr>
      <w:r>
        <w:t xml:space="preserve">1. entgegen Artikel 4 Absatz 1, auch in Verbindung mit den Artikeln 5 und 6, nicht sicherstellt, dass die vorgeschriebenen Angaben zum Zahler vollständig übermittelt werden,</w:t>
      </w:r>
    </w:p>
    <w:p>
      <w:pPr>
        <w:ind w:left="420"/>
      </w:pPr>
      <w:r>
        <w:t xml:space="preserve">2. entgegen Artikel 4 Absatz 2, auch in Verbindung mit Artikel 5 Absatz 1, nicht sicherstellt, dass die vorgeschriebenen Angaben übermittelt werden,</w:t>
      </w:r>
    </w:p>
    <w:p>
      <w:pPr>
        <w:ind w:left="420"/>
      </w:pPr>
      <w:r>
        <w:t xml:space="preserve">3. entgegen Artikel 4 Absatz 4, auch in Verbindung mit Absatz 5 und den Artikeln 5 und 6, die Richtigkeit der Angaben nicht oder nicht rechtzeitig überprüft,</w:t>
      </w:r>
    </w:p>
    <w:p>
      <w:pPr>
        <w:ind w:left="420"/>
      </w:pPr>
      <w:r>
        <w:t xml:space="preserve">4. entgegen Artikel 7 Absatz 1 keine wirksamen Verfahren zur Feststellung der ordnungsgemäßen Ausfüllung einrichtet,</w:t>
      </w:r>
    </w:p>
    <w:p>
      <w:pPr>
        <w:ind w:left="420"/>
      </w:pPr>
      <w:r>
        <w:t xml:space="preserve">5. entgegen Artikel 7 Absatz 2 keine wirksamen Verfahren zur Feststellung des Fehlens der dort genannten Angaben einrichtet,</w:t>
      </w:r>
    </w:p>
    <w:p>
      <w:pPr>
        <w:ind w:left="420"/>
      </w:pPr>
      <w:r>
        <w:t xml:space="preserve">6. entgegen Artikel 7 Absatz 3, auch in Verbindung mit Absatz 5, die Richtigkeit der Angaben zum Zahlungsempfänger nicht oder nicht rechtzeitig überprüft,</w:t>
      </w:r>
    </w:p>
    <w:p>
      <w:pPr>
        <w:ind w:left="420"/>
      </w:pPr>
      <w:r>
        <w:t xml:space="preserve">7. entgegen Artikel 7 Absatz 4, auch in Verbindung mit Absatz 5, die Richtigkeit der Angaben zum Zahlungsempfänger nicht oder nicht rechtzeitig überprüft,</w:t>
      </w:r>
    </w:p>
    <w:p>
      <w:pPr>
        <w:ind w:left="420"/>
      </w:pPr>
      <w:r>
        <w:t xml:space="preserve">8. entgegen Artikel 8 Absatz 1 Satz 1 keine wirksamen risikobasierten Verfahren einführt,</w:t>
      </w:r>
    </w:p>
    <w:p>
      <w:pPr>
        <w:ind w:left="420"/>
      </w:pPr>
      <w:r>
        <w:t xml:space="preserve">9. entgegen Artikel 8 Absatz 2 Satz 2 den Transferauftrag nicht oder nicht rechtzeitig zurückweist oder die vorgeschriebenen Angaben zum Zahler oder zum Zahlungsempfänger nicht oder nicht rechtzeitig anfordert,</w:t>
      </w:r>
    </w:p>
    <w:p>
      <w:pPr>
        <w:ind w:left="420"/>
      </w:pPr>
      <w:r>
        <w:t xml:space="preserve">10. entgegen Artikel 8 Absatz 2 Satz 1 keine Maßnahmen ergreift,</w:t>
      </w:r>
    </w:p>
    <w:p>
      <w:pPr>
        <w:ind w:left="420"/>
      </w:pPr>
      <w:r>
        <w:t xml:space="preserve">11. entgegen Artikel 8 Absatz 2 Satz 2 das Versäumnis oder die ergriffenen Maßnahmen nicht meldet,</w:t>
      </w:r>
    </w:p>
    <w:p>
      <w:pPr>
        <w:ind w:left="420"/>
      </w:pPr>
      <w:r>
        <w:t xml:space="preserve">12. entgegen Artikel 10 nicht dafür sorgt, dass alle Angaben zum Zahler oder zum Zahlungsempfänger, die bei einem Geldtransfer übermittelt werden, bei der Weiterleitung erhalten bleiben,</w:t>
      </w:r>
    </w:p>
    <w:p>
      <w:pPr>
        <w:ind w:left="420"/>
      </w:pPr>
      <w:r>
        <w:t xml:space="preserve">13. entgegen Artikel 11 Absatz 1 keine wirksamen Verfahren zur Feststellung der ordnungsgemäßen Ausfüllung einrichtet,</w:t>
      </w:r>
    </w:p>
    <w:p>
      <w:pPr>
        <w:ind w:left="420"/>
      </w:pPr>
      <w:r>
        <w:t xml:space="preserve">14. entgegen Artikel 11 Absatz 2 keine wirksamen Verfahren zur Feststellung des Fehlens der dort genannten Angaben einrichtet,</w:t>
      </w:r>
    </w:p>
    <w:p>
      <w:pPr>
        <w:ind w:left="420"/>
      </w:pPr>
      <w:r>
        <w:t xml:space="preserve">15. entgegen Artikel 12 Absatz 1 Satz 1 keine wirksamen risikobasierten Verfahren einführt,</w:t>
      </w:r>
    </w:p>
    <w:p>
      <w:pPr>
        <w:ind w:left="420"/>
      </w:pPr>
      <w:r>
        <w:t xml:space="preserve">16. entgegen Artikel 12 Absatz 1 Satz 2 den Transferauftrag nicht oder nicht rechtzeitig zurückweist oder die vorgeschriebenen Angaben zum Zahler oder zum Zahlungsempfänger nicht oder nicht rechtzeitig anfordert,</w:t>
      </w:r>
    </w:p>
    <w:p>
      <w:pPr>
        <w:ind w:left="420"/>
      </w:pPr>
      <w:r>
        <w:t xml:space="preserve">17. entgegen Artikel 12 Absatz 2 Satz 1 keine Maßnahmen ergreift,</w:t>
      </w:r>
    </w:p>
    <w:p>
      <w:pPr>
        <w:ind w:left="420"/>
      </w:pPr>
      <w:r>
        <w:t xml:space="preserve">18. entgegen Artikel 12 Absatz 2 Satz 2 das Versäumnis oder die ergriffenen Maßnahmen nicht meldet oder</w:t>
      </w:r>
    </w:p>
    <w:p>
      <w:pPr>
        <w:ind w:left="420"/>
      </w:pPr>
      <w:r>
        <w:t xml:space="preserve">19. entgegen Artikel 26 Absatz 1 Satz 2 eine dort genannte Aufzeichnung nicht oder nicht mindestens fünf Jahre nach Durchführung des Geldtransfers aufbewahrt.</w:t>
      </w:r>
    </w:p>
    <w:p>
      <w:r>
        <w:t xml:space="preserve">(4a) Ordnungswidrig handelt, wer vorsätzlich oder fahrlässig entgegen Artikel 3 Absatz 1 der Verordnung (EU) 2021/1230 in der Fassung vom 13. März 2024 ein anderes als das dort genannte Entgelt erhebt.</w:t>
      </w:r>
    </w:p>
    <w:p>
      <w:r>
        <w:t xml:space="preserve">(4b) Ordnungswidrig handelt, wer als Person, die für ein CRR-Kreditinstitut handelt, gegen die Verordnung (EG) Nr. 1060/2009 in der Fassung vom 13. Dezember 2023 verstößt, indem er vorsätzlich oder leichtfertig</w:t>
      </w:r>
    </w:p>
    <w:p>
      <w:pPr>
        <w:ind w:left="420"/>
      </w:pPr>
      <w:r>
        <w:t xml:space="preserve">1. entgegen Artikel 4 Absatz 1 Unterabsatz 1 ein Rating verwendet,</w:t>
      </w:r>
    </w:p>
    <w:p>
      <w:pPr>
        <w:ind w:left="420"/>
      </w:pPr>
      <w:r>
        <w:t xml:space="preserve">2. entgegen Artikel 5a Absatz 1 nicht dafür Sorge trägt, dass das CRR-Kreditinstitut eigene Kreditrisikobewertungen vornimmt,</w:t>
      </w:r>
    </w:p>
    <w:p>
      <w:pPr>
        <w:ind w:left="420"/>
      </w:pPr>
      <w:r>
        <w:t xml:space="preserve">3. entgegen Artikel 8c Absatz 1 einen Auftrag nicht richtig erteilt,</w:t>
      </w:r>
    </w:p>
    <w:p>
      <w:pPr>
        <w:ind w:left="420"/>
      </w:pPr>
      <w:r>
        <w:t xml:space="preserve">4. entgegen Artikel 8c Absatz 2 nicht dafür Sorge trägt, dass die beauftragten Ratingagenturen die dort genannten Voraussetzungen erfüllen oder</w:t>
      </w:r>
    </w:p>
    <w:p>
      <w:pPr>
        <w:ind w:left="420"/>
      </w:pPr>
      <w:r>
        <w:t xml:space="preserve">5. entgegen Artikel 8d Absatz 1 Satz 2 die dort genannte Dokumentation nicht richtig vornimmt.</w:t>
      </w:r>
    </w:p>
    <w:p>
      <w:r>
        <w:t xml:space="preserve">(4c) (weggefallen)</w:t>
      </w:r>
    </w:p>
    <w:p>
      <w:r>
        <w:t xml:space="preserve">(4d) Ordnungswidrig handelt, wer gegen die Verordnung (EU) Nr. 260/2012 in der Fassung vom 13. März 2024 verstößt, indem er vorsätzlich oder fahrlässig</w:t>
      </w:r>
    </w:p>
    <w:p>
      <w:pPr>
        <w:ind w:left="420"/>
      </w:pPr>
      <w:r>
        <w:t xml:space="preserve">1. entgegen Artikel 4 Absatz 2 Satz 1 nicht sicherstellt, dass die technische Interoperabilität des Zahlungssystems gewährleistet wird,</w:t>
      </w:r>
    </w:p>
    <w:p>
      <w:pPr>
        <w:ind w:left="420"/>
      </w:pPr>
      <w:r>
        <w:t xml:space="preserve">2. entgegen Artikel 4 Absatz 2 Satz 2 eine dort genannte Geschäftsregel beschließt,</w:t>
      </w:r>
    </w:p>
    <w:p>
      <w:pPr>
        <w:ind w:left="420"/>
      </w:pPr>
      <w:r>
        <w:t xml:space="preserve">3. entgegen Artikel 4 Absatz 3 die Abwicklung einer Überweisung oder einer Lastschrift durch ein technisches Hindernis behindert,</w:t>
      </w:r>
    </w:p>
    <w:p>
      <w:pPr>
        <w:ind w:left="420"/>
      </w:pPr>
      <w:r>
        <w:t xml:space="preserve">4. entgegen Artikel 5 Absatz 1 Satz 1 oder Absatz 2 eine Überweisung ausführt,</w:t>
      </w:r>
    </w:p>
    <w:p>
      <w:pPr>
        <w:ind w:left="420"/>
      </w:pPr>
      <w:r>
        <w:t xml:space="preserve">5. entgegen Artikel 5 Absatz 1 Satz 1 oder Absatz 3 Satz 1 eine Lastschrift ausführt,</w:t>
      </w:r>
    </w:p>
    <w:p>
      <w:pPr>
        <w:ind w:left="420"/>
      </w:pPr>
      <w:r>
        <w:t xml:space="preserve">6. entgegen Artikel 5 Absatz 8 ein Entgelt für einen dort genannten Auslesevorgang erhebt,</w:t>
      </w:r>
    </w:p>
    <w:p>
      <w:pPr>
        <w:ind w:left="420"/>
      </w:pPr>
      <w:r>
        <w:t xml:space="preserve">7. entgegen Artikel 5a Absatz 1 Unterabsatz 1 die Versendung oder den Empfang einer Echtzeitüberweisung nicht anbietet,</w:t>
      </w:r>
    </w:p>
    <w:p>
      <w:pPr>
        <w:ind w:left="420"/>
      </w:pPr>
      <w:r>
        <w:t xml:space="preserve">8. entgegen Artikel 5a Absatz 1 Unterabsatz 2 nicht sicherstellt, dass alle Zahlungskonten für eine Echtzeitüberweisung erreichbar sind,</w:t>
      </w:r>
    </w:p>
    <w:p>
      <w:pPr>
        <w:ind w:left="420"/>
      </w:pPr>
      <w:r>
        <w:t xml:space="preserve">9. entgegen Artikel 5a Absatz 4 eine dort genannte Anforderung nicht, nicht richtig oder nicht vollständig einhält,</w:t>
      </w:r>
    </w:p>
    <w:p>
      <w:pPr>
        <w:ind w:left="420"/>
      </w:pPr>
      <w:r>
        <w:t xml:space="preserve">10. entgegen Artikel 5a Absatz 5 ein Zahlungskonto nicht oder nicht rechtzeitig auf den dort genannten Stand bringt,</w:t>
      </w:r>
    </w:p>
    <w:p>
      <w:pPr>
        <w:ind w:left="420"/>
      </w:pPr>
      <w:r>
        <w:t xml:space="preserve">11. entgegen Artikel 5a Absatz 6 Satz 1 eine dort genannte Möglichkeit nicht oder nicht rechtzeitig anbietet,</w:t>
      </w:r>
    </w:p>
    <w:p>
      <w:pPr>
        <w:ind w:left="420"/>
      </w:pPr>
      <w:r>
        <w:t xml:space="preserve">12. entgegen Artikel 5a Absatz 6 Satz 4 einen Zahlungsauftrag ausführt,</w:t>
      </w:r>
    </w:p>
    <w:p>
      <w:pPr>
        <w:ind w:left="420"/>
      </w:pPr>
      <w:r>
        <w:t xml:space="preserve">13. entgegen Artikel 5a Absatz 7 Unterabsatz 1 die eine dort genannte Möglichkeit nicht anbietet,</w:t>
      </w:r>
    </w:p>
    <w:p>
      <w:pPr>
        <w:ind w:left="420"/>
      </w:pPr>
      <w:r>
        <w:t xml:space="preserve">14. entgegen Artikel 5a Absatz 7 Unterabsatz 2 eine Obergrenze vorschreibt,</w:t>
      </w:r>
    </w:p>
    <w:p>
      <w:pPr>
        <w:ind w:left="420"/>
      </w:pPr>
      <w:r>
        <w:t xml:space="preserve">15. entgegen Artikel 5b Absatz 2 eine Dienstleistung nicht unentgeltlich erbringt,</w:t>
      </w:r>
    </w:p>
    <w:p>
      <w:pPr>
        <w:ind w:left="420"/>
      </w:pPr>
      <w:r>
        <w:t xml:space="preserve">16. entgegen Artikel 5c Absatz 1 Satz 2 oder Absatz 4 eine Empfängerüberprüfung nicht oder nicht rechtzeitig durchführt,</w:t>
      </w:r>
    </w:p>
    <w:p>
      <w:pPr>
        <w:ind w:left="420"/>
      </w:pPr>
      <w:r>
        <w:t xml:space="preserve">17. entgegen Artikel 5c Absatz 7 Satz 1 den Zahler nicht, nicht richtig, nicht vollständig oder nicht rechtzeitig unterrichtet,</w:t>
      </w:r>
    </w:p>
    <w:p>
      <w:pPr>
        <w:ind w:left="420"/>
      </w:pPr>
      <w:r>
        <w:t xml:space="preserve">18. entgegen Artikel 5d Absatz 1 eine dort genannte Überprüfung nicht oder nicht rechtzeitig durchführt oder</w:t>
      </w:r>
    </w:p>
    <w:p>
      <w:pPr>
        <w:ind w:left="420"/>
      </w:pPr>
      <w:r>
        <w:t xml:space="preserve">19. entgegen Artikel 15 Absatz 3 eine dort genannte Meldung oder einen dort genannten Bericht nicht, nicht richtig, nicht vollständig oder nicht rechtzeitig vorlegt.</w:t>
      </w:r>
    </w:p>
    <w:p>
      <w:r>
        <w:t xml:space="preserve">(4e) Ordnungswidrig handelt, wer gegen die Verordnung (EU) Nr. 648/2012 in der Fassung vom 27. November 2024 verstößt, indem er vorsätzlich oder fahrlässig</w:t>
      </w:r>
    </w:p>
    <w:p>
      <w:pPr>
        <w:ind w:left="420"/>
      </w:pPr>
      <w:r>
        <w:t xml:space="preserve">1. entgegen Artikel 7 Absatz 1 Unterabsatz 1 Satz 1 das Clearing nicht richtig akzeptiert oder</w:t>
      </w:r>
    </w:p>
    <w:p>
      <w:pPr>
        <w:ind w:left="420"/>
      </w:pPr>
      <w:r>
        <w:t xml:space="preserve">2. entgegen Artikel 7 Absatz 2 einem Antrag nicht oder nicht rechtzeitig stattgibt oder diesen nicht oder nicht rechtzeitig ablehnt.</w:t>
      </w:r>
    </w:p>
    <w:p>
      <w:r>
        <w:t xml:space="preserve">(4f) Ordnungswidrig handelt, wer gegen die Verordnung (EU) Nr. 909/2014 in der Fassung vom 13. Dezember 2023 verstößt, indem er vorsätzlich oder leichtfertig</w:t>
      </w:r>
    </w:p>
    <w:p>
      <w:pPr>
        <w:ind w:left="420"/>
      </w:pPr>
      <w:r>
        <w:t xml:space="preserve">1. entgegen Artikel 16 Absatz 2 nichtbankartige Nebendienstleistungen erbringt,</w:t>
      </w:r>
    </w:p>
    <w:p>
      <w:pPr>
        <w:ind w:left="420"/>
      </w:pPr>
      <w:r>
        <w:t xml:space="preserve">2. in seinem Antrag nach Artikel 17 Absatz 1 die nach Artikel 17 Absatz 2 erforderlichen Angaben nicht, nicht richtig oder nicht vollständig macht oder in dem Zulassungsverfahren nach Artikel 17 wesentliche Umstände gegenüber der Bundesanstalt verschweigt,</w:t>
      </w:r>
    </w:p>
    <w:p>
      <w:pPr>
        <w:ind w:left="420"/>
      </w:pPr>
      <w:r>
        <w:t xml:space="preserve">3. in einem Verfahren, das den Entzug der Zulassung nach Artikel 20 Absatz 1 zum Gegenstand hat, die für die Entscheidung über den Entzug der Zulassung erforderlichen Angaben nicht, nicht richtig oder nicht vollständig macht oder in dem vorgenannten Verfahren wesentliche Umstände gegenüber der Bundesanstalt verschweigt,</w:t>
      </w:r>
    </w:p>
    <w:p>
      <w:pPr>
        <w:ind w:left="420"/>
      </w:pPr>
      <w:r>
        <w:t xml:space="preserve">3a entgegen Artikel 22a Absatz 5 Satz 2 einen dort genannten Plan nicht, nicht richtig, nicht vollständig oder nicht bis zum Ablauf einer von der Bundesanstalt gesetzten Frist, spätestens aber zwei Jahre nach der letzten Übermittlung eines solchen Plans, an die Bundesanstalt übermittelt,</w:t>
      </w:r>
    </w:p>
    <w:p>
      <w:pPr>
        <w:ind w:left="420"/>
      </w:pPr>
      <w:r>
        <w:t xml:space="preserve">4. entgegen Artikel 25 Absatz 2 ohne die erforderliche Anerkennung Kerndienstleistungen erbringt,</w:t>
      </w:r>
    </w:p>
    <w:p>
      <w:pPr>
        <w:ind w:left="420"/>
      </w:pPr>
      <w:r>
        <w:t xml:space="preserve">5. entgegen Artikel 25 Absatz 2 ohne die erforderliche Anerkennung eine Zweigniederlassung gründet,</w:t>
      </w:r>
    </w:p>
    <w:p>
      <w:pPr>
        <w:ind w:left="420"/>
      </w:pPr>
      <w:r>
        <w:t xml:space="preserve">6. entgegen Artikel 26 Absatz 1 unzureichende Instrumente zur Überwachung von Risiken vorhält,</w:t>
      </w:r>
    </w:p>
    <w:p>
      <w:pPr>
        <w:ind w:left="420"/>
      </w:pPr>
      <w:r>
        <w:t xml:space="preserve">7. entgegen Artikel 26 Absatz 2 die Verantwortlichkeiten der Beschäftigten in Schlüsselpositionen nicht oder nicht richtig festlegt,</w:t>
      </w:r>
    </w:p>
    <w:p>
      <w:pPr>
        <w:ind w:left="420"/>
      </w:pPr>
      <w:r>
        <w:t xml:space="preserve">8. entgegen Artikel 26 Absatz 3 Vorkehrungen zur Verhinderung von Interessenkonflikten nicht oder nicht richtig trifft,</w:t>
      </w:r>
    </w:p>
    <w:p>
      <w:pPr>
        <w:ind w:left="420"/>
      </w:pPr>
      <w:r>
        <w:t xml:space="preserve">9. entgegen Artikel 26 Absatz 5 keine geeigneten Verfahren eingerichtet hat, durch die Beschäftigte potenzielle Verstöße gegen die Verordnung (EU) Nr. 909/2014 über einen dafür geschaffenen Mechanismus intern melden können,</w:t>
      </w:r>
    </w:p>
    <w:p>
      <w:pPr>
        <w:ind w:left="420"/>
      </w:pPr>
      <w:r>
        <w:t xml:space="preserve">10. entgegen Artikel 26 Absatz 6 Satz 1 Prüfungen nicht oder nicht richtig durchführt,</w:t>
      </w:r>
    </w:p>
    <w:p>
      <w:pPr>
        <w:ind w:left="420"/>
      </w:pPr>
      <w:r>
        <w:t xml:space="preserve">11. entgegen Artikel 26 Absatz 6 Satz 2 Ergebnisse von Prüfungen nicht der Bundesanstalt vorlegt,</w:t>
      </w:r>
    </w:p>
    <w:p>
      <w:pPr>
        <w:ind w:left="420"/>
      </w:pPr>
      <w:r>
        <w:t xml:space="preserve">12. entgegen Artikel 26 Absatz 6 Satz 2 Prüfungsergebnisse dem Nutzerausschuss vorenthält,</w:t>
      </w:r>
    </w:p>
    <w:p>
      <w:pPr>
        <w:ind w:left="420"/>
      </w:pPr>
      <w:r>
        <w:t xml:space="preserve">13. entgegen Artikel 27 Absatz 3 Vergütungsabreden trifft,</w:t>
      </w:r>
    </w:p>
    <w:p>
      <w:pPr>
        <w:ind w:left="420"/>
      </w:pPr>
      <w:r>
        <w:t xml:space="preserve">14. entgegen Artikel 27 Absatz 11 Buchstabe a eine dort genannte Angabe nicht, nicht richtig, nicht vollständig oder nicht unverzüglich nach Kenntniserlangung zur Verfügung stellt,</w:t>
      </w:r>
    </w:p>
    <w:p>
      <w:pPr>
        <w:ind w:left="420"/>
      </w:pPr>
      <w:r>
        <w:t xml:space="preserve">14a. entgegen Artikel 27 Absatz 11 Buchstabe b eine dort genannte Angabe nicht, nicht richtig, nicht vollständig oder nicht unverzüglich nach Kenntniserlangung öffentlich macht,</w:t>
      </w:r>
    </w:p>
    <w:p>
      <w:pPr>
        <w:ind w:left="420"/>
      </w:pPr>
      <w:r>
        <w:t xml:space="preserve">15. entgegen Artikel 27a Absatz 1 Unterabsatz 1 die Bundesanstalt nicht, nicht richtig, nicht vollständig oder nicht unverzüglich nach Kenntniserlangung unterrichtet,</w:t>
      </w:r>
    </w:p>
    <w:p>
      <w:pPr>
        <w:ind w:left="420"/>
      </w:pPr>
      <w:r>
        <w:t xml:space="preserve">15a. entgegen Artikel 27a Absatz 2 Unterabsatz 1 oder Unterabsatz 2 Satz 2 eine Mitteilung nicht, nicht richtig, nicht vollständig oder nicht unverzüglich nach Beschlussfassung macht,</w:t>
      </w:r>
    </w:p>
    <w:p>
      <w:pPr>
        <w:ind w:left="420"/>
      </w:pPr>
      <w:r>
        <w:t xml:space="preserve">15b. entgegen Artikel 27a Absatz 2 Unterabsatz 2 Satz 1 die Bundesanstalt nicht, nicht richtig, nicht vollständig oder nicht unverzüglich nach Beschlussfassung unterrichtet,</w:t>
      </w:r>
    </w:p>
    <w:p>
      <w:pPr>
        <w:ind w:left="420"/>
      </w:pPr>
      <w:r>
        <w:t xml:space="preserve">15c. einer vollziehbaren Anordnung nach Artikel 27a Absatz 4 Unterabsatz 1 Satz 1 zuwiderhandelt,</w:t>
      </w:r>
    </w:p>
    <w:p>
      <w:pPr>
        <w:ind w:left="420"/>
      </w:pPr>
      <w:r>
        <w:t xml:space="preserve">16. entgegen Artikel 28 Absatz 1 Satz 1 einen dort vorgeschriebenen Nutzerausschuss nicht einrichtet,</w:t>
      </w:r>
    </w:p>
    <w:p>
      <w:pPr>
        <w:ind w:left="420"/>
      </w:pPr>
      <w:r>
        <w:t xml:space="preserve">17. entgegen Artikel 28 Absatz 1 Satz 2 Einfluss auf den Nutzerausschuss nimmt,</w:t>
      </w:r>
    </w:p>
    <w:p>
      <w:pPr>
        <w:ind w:left="420"/>
      </w:pPr>
      <w:r>
        <w:t xml:space="preserve">18. entgegen Artikel 28 Absatz 2 Satz 2 Regelungen nicht, nicht richtig oder nicht vollständig veröffentlicht,</w:t>
      </w:r>
    </w:p>
    <w:p>
      <w:pPr>
        <w:ind w:left="420"/>
      </w:pPr>
      <w:r>
        <w:t xml:space="preserve">19. entgegen Artikel 28 Absatz 5 Satz 1 als Mitglied des Nutzerausschusses die Geheimhaltungspflicht verletzt,</w:t>
      </w:r>
    </w:p>
    <w:p>
      <w:pPr>
        <w:ind w:left="420"/>
      </w:pPr>
      <w:r>
        <w:t xml:space="preserve">20. entgegen Artikel 28 Absatz 6 die Bundesanstalt oder den Nutzerausschuss nicht oder nicht unverzüglich unterrichtet,</w:t>
      </w:r>
    </w:p>
    <w:p>
      <w:pPr>
        <w:ind w:left="420"/>
      </w:pPr>
      <w:r>
        <w:t xml:space="preserve">21. entgegen Artikel 29 Absatz 1 eine Aufzeichnung nicht oder nicht mindestens zehn Jahre aufbewahrt,</w:t>
      </w:r>
    </w:p>
    <w:p>
      <w:pPr>
        <w:ind w:left="420"/>
      </w:pPr>
      <w:r>
        <w:t xml:space="preserve">22. entgegen Artikel 29 Absatz 2 Aufzeichnungen nicht zur Verfügung stellt,</w:t>
      </w:r>
    </w:p>
    <w:p>
      <w:pPr>
        <w:ind w:left="420"/>
      </w:pPr>
      <w:r>
        <w:t xml:space="preserve">23. entgegen Artikel 30 Absatz 1 oder Absatz 2 Satz 2 Auslagerungsvereinbarungen trifft,</w:t>
      </w:r>
    </w:p>
    <w:p>
      <w:pPr>
        <w:ind w:left="420"/>
      </w:pPr>
      <w:r>
        <w:t xml:space="preserve">24. entgegen Artikel 30 Absatz 3 Informationen nicht, nicht richtig oder nicht vollständig zur Verfügung stellt,</w:t>
      </w:r>
    </w:p>
    <w:p>
      <w:pPr>
        <w:ind w:left="420"/>
      </w:pPr>
      <w:r>
        <w:t xml:space="preserve">25. entgegen Artikel 30 Absatz 4 eine Vereinbarung zur Auslagerung von Kerndienstleistungen trifft, ohne die erforderliche Genehmigung zu besitzen,</w:t>
      </w:r>
    </w:p>
    <w:p>
      <w:pPr>
        <w:ind w:left="420"/>
      </w:pPr>
      <w:r>
        <w:t xml:space="preserve">26. entgegen Artikel 32 Absatz 1 nicht eindeutig bestimmte und realistische Ziele aufstellt,</w:t>
      </w:r>
    </w:p>
    <w:p>
      <w:pPr>
        <w:ind w:left="420"/>
      </w:pPr>
      <w:r>
        <w:t xml:space="preserve">27. entgegen Artikel 32 Absatz 2 nicht über transparente Vorschriften zum Umgang mit Beschwerden verfügt,</w:t>
      </w:r>
    </w:p>
    <w:p>
      <w:pPr>
        <w:ind w:left="420"/>
      </w:pPr>
      <w:r>
        <w:t xml:space="preserve">28. entgegen Artikel 33 Absatz 1 Satz 1 Teilnahmekriterien nicht veröffentlicht,</w:t>
      </w:r>
    </w:p>
    <w:p>
      <w:pPr>
        <w:ind w:left="420"/>
      </w:pPr>
      <w:r>
        <w:t xml:space="preserve">29. entgegen Artikel 33 Absatz 2 eine Beschwerde nicht innerhalb eines Monats beantwortet,</w:t>
      </w:r>
    </w:p>
    <w:p>
      <w:pPr>
        <w:ind w:left="420"/>
      </w:pPr>
      <w:r>
        <w:t xml:space="preserve">30. entgegen Artikel 34 Absatz 1 geltende Preise und Gebühren nicht, nicht richtig oder nicht vollständig bekanntgibt,</w:t>
      </w:r>
    </w:p>
    <w:p>
      <w:pPr>
        <w:ind w:left="420"/>
      </w:pPr>
      <w:r>
        <w:t xml:space="preserve">31. entgegen Artikel 34 Absatz 2 eine Preisliste nicht, nicht richtig oder nicht vollständig veröffentlicht,</w:t>
      </w:r>
    </w:p>
    <w:p>
      <w:pPr>
        <w:ind w:left="420"/>
      </w:pPr>
      <w:r>
        <w:t xml:space="preserve">32. entgegen Artikel 34 Absatz 6 oder 7 Informationen der Bundesanstalt nicht, nicht richtig oder nicht vollständig vorlegt,</w:t>
      </w:r>
    </w:p>
    <w:p>
      <w:pPr>
        <w:ind w:left="420"/>
      </w:pPr>
      <w:r>
        <w:t xml:space="preserve">33. entgegen Artikel 35 nicht die internationalen offenen Kommunikationsverfahren und Normen für den Datenaustausch und Referenzdaten verwendet,</w:t>
      </w:r>
    </w:p>
    <w:p>
      <w:pPr>
        <w:ind w:left="420"/>
      </w:pPr>
      <w:r>
        <w:t xml:space="preserve">34. entgegen Artikel 37 Absatz 1 nicht einmal pro Geschäftstag den vollständigen Depotkontenabgleich vornimmt,</w:t>
      </w:r>
    </w:p>
    <w:p>
      <w:pPr>
        <w:ind w:left="420"/>
      </w:pPr>
      <w:r>
        <w:t xml:space="preserve">35. entgegen Artikel 37 Absatz 3 Wertpapierkredite, Sollsalden oder die Schaffung von Wertpapieren veranlasst oder nicht verhindert,</w:t>
      </w:r>
    </w:p>
    <w:p>
      <w:pPr>
        <w:ind w:left="420"/>
      </w:pPr>
      <w:r>
        <w:t xml:space="preserve">36. entgegen Artikel 38 Absatz 1, 2, 3 oder 4 Aufzeichnungen oder Konten nicht, nicht richtig oder nicht vollständig führt,</w:t>
      </w:r>
    </w:p>
    <w:p>
      <w:pPr>
        <w:ind w:left="420"/>
      </w:pPr>
      <w:r>
        <w:t xml:space="preserve">37. entgegen Artikel 38 Absatz 7 Wertpapiere ohne ausdrückliche vorherige Zustimmung eines Kunden verwendet,</w:t>
      </w:r>
    </w:p>
    <w:p>
      <w:pPr>
        <w:ind w:left="420"/>
      </w:pPr>
      <w:r>
        <w:t xml:space="preserve">38. entgegen Artikel 39 Absatz 2, 4, 5, 6 oder 7 ein Wertpapierliefer- oder -abrechnungssystem betreibt,</w:t>
      </w:r>
    </w:p>
    <w:p>
      <w:pPr>
        <w:ind w:left="420"/>
      </w:pPr>
      <w:r>
        <w:t xml:space="preserve">39. entgegen Artikel 40 Absatz 3 Informationen nicht, nicht richtig oder nicht vollständig zur Verfügung stellt,</w:t>
      </w:r>
    </w:p>
    <w:p>
      <w:pPr>
        <w:ind w:left="420"/>
      </w:pPr>
      <w:r>
        <w:t xml:space="preserve">40. entgegen Artikel 41 Absatz 1 keine wirksamen und eindeutig festgelegten Regeln und Verfahren einrichtet,</w:t>
      </w:r>
    </w:p>
    <w:p>
      <w:pPr>
        <w:ind w:left="420"/>
      </w:pPr>
      <w:r>
        <w:t xml:space="preserve">41. entgegen Artikel 41 Absatz 2 Regeln und Verfahren nicht, nicht richtig oder nicht vollständig veröffentlicht,</w:t>
      </w:r>
    </w:p>
    <w:p>
      <w:pPr>
        <w:ind w:left="420"/>
      </w:pPr>
      <w:r>
        <w:t xml:space="preserve">42. einen Vertrag abschließt, dessen Inhalt gegen Artikel 43 verstößt,</w:t>
      </w:r>
    </w:p>
    <w:p>
      <w:pPr>
        <w:ind w:left="420"/>
      </w:pPr>
      <w:r>
        <w:t xml:space="preserve">43. entgegen Artikel 44 keine soliden Management- und Kontrollsysteme und keine soliden IT-Instrumente zur Ermittlung, Überwachung und Steuerung allgemeiner Geschäftsrisiken vorhält,</w:t>
      </w:r>
    </w:p>
    <w:p>
      <w:pPr>
        <w:ind w:left="420"/>
      </w:pPr>
      <w:r>
        <w:t xml:space="preserve">44. entgegen Artikel 45 Absatz 1 keine IT-Instrumente, Kontrollen oder Verfahren vorhält,</w:t>
      </w:r>
    </w:p>
    <w:p>
      <w:pPr>
        <w:ind w:left="420"/>
      </w:pPr>
      <w:r>
        <w:t xml:space="preserve">45. entgegen Artikel 45 Absatz 3 und 4 keinen vorgeschriebenen Notfallsanierungsplan erstellt oder ihn nicht oder nicht richtig an geänderte Voraussetzungen anpasst,</w:t>
      </w:r>
    </w:p>
    <w:p>
      <w:pPr>
        <w:ind w:left="420"/>
      </w:pPr>
      <w:r>
        <w:t xml:space="preserve">46. entgegen Artikel 46 Absatz 1 finanzielle Vermögenswerte nicht bei Zentralbanken, zugelassenen Kreditinstituten oder zugelassenen Zentralverwahrern hält,</w:t>
      </w:r>
    </w:p>
    <w:p>
      <w:pPr>
        <w:ind w:left="420"/>
      </w:pPr>
      <w:r>
        <w:t xml:space="preserve">47. entgegen Artikel 46 Absatz 2 keinen sofortigen Zugang zu seinen Vermögenswerten hat,</w:t>
      </w:r>
    </w:p>
    <w:p>
      <w:pPr>
        <w:ind w:left="420"/>
      </w:pPr>
      <w:r>
        <w:t xml:space="preserve">48. entgegen Artikel 46 Absatz 3 seine Finanzmittel nicht ausschließlich in Geld oder hochliquiden Finanzinstrumenten mit minimalem Markt- und Kreditrisiko anlegt,</w:t>
      </w:r>
    </w:p>
    <w:p>
      <w:pPr>
        <w:ind w:left="420"/>
      </w:pPr>
      <w:r>
        <w:t xml:space="preserve">49. entgegen Artikel 46 Absatz 5 sein Gesamtrisiko gegenüber jedem einzelnen zugelassenen Kreditinstitut oder zugelassenen Zentralverwahrer, bei dem er seine finanziellen Vermögenswerte hält, nicht innerhalb akzeptabler Konzentrationsgrenzen hält,</w:t>
      </w:r>
    </w:p>
    <w:p>
      <w:pPr>
        <w:ind w:left="420"/>
      </w:pPr>
      <w:r>
        <w:t xml:space="preserve">50. entgegen Artikel 47 Absatz 1 die darin vorgeschriebenen Eigenkapitalanforderungen nachhaltig verletzt,</w:t>
      </w:r>
    </w:p>
    <w:p>
      <w:pPr>
        <w:ind w:left="420"/>
      </w:pPr>
      <w:r>
        <w:t xml:space="preserve">51. (weggefallen)</w:t>
      </w:r>
    </w:p>
    <w:p>
      <w:pPr>
        <w:ind w:left="420"/>
      </w:pPr>
      <w:r>
        <w:t xml:space="preserve">52. (weggefallen)</w:t>
      </w:r>
    </w:p>
    <w:p>
      <w:pPr>
        <w:ind w:left="420"/>
      </w:pPr>
      <w:r>
        <w:t xml:space="preserve">53. entgegen Artikel 48 Absatz 2 eine Zentralverwahrer-Verbindung ohne eine erforderliche Genehmigung oder Anzeige einrichtet,</w:t>
      </w:r>
    </w:p>
    <w:p>
      <w:pPr>
        <w:ind w:left="420"/>
      </w:pPr>
      <w:r>
        <w:t xml:space="preserve">54. entgegen Artikel 48 Absatz 4 die Rückübertragung von Wertpapieren veranlasst,</w:t>
      </w:r>
    </w:p>
    <w:p>
      <w:pPr>
        <w:ind w:left="420"/>
      </w:pPr>
      <w:r>
        <w:t xml:space="preserve">55. entgegen Artikel 48 Absatz 5 geeignete Maßnahmen zur Minderung zusätzlicher Risiken nicht oder nicht richtig trifft,</w:t>
      </w:r>
    </w:p>
    <w:p>
      <w:pPr>
        <w:ind w:left="420"/>
      </w:pPr>
      <w:r>
        <w:t xml:space="preserve">56. entgegen Artikel 48 Absatz 7 eine Zentralverwahrer-Verbindung betreibt, die keine Abwicklung „Lieferung gegen Zahlung“ ermöglicht,</w:t>
      </w:r>
    </w:p>
    <w:p>
      <w:pPr>
        <w:ind w:left="420"/>
      </w:pPr>
      <w:r>
        <w:t xml:space="preserve">57. entgegen Artikel 49 Absatz 3 einem antragstellenden Emittenten nicht innerhalb von drei Monaten eine Antwort zukommen lässt,</w:t>
      </w:r>
    </w:p>
    <w:p>
      <w:pPr>
        <w:ind w:left="420"/>
      </w:pPr>
      <w:r>
        <w:t xml:space="preserve">58. entgegen Artikel 50 einem anderen Zentralverwahrer den Zugang über eine Stand-Verbindung verwehrt,</w:t>
      </w:r>
    </w:p>
    <w:p>
      <w:pPr>
        <w:ind w:left="420"/>
      </w:pPr>
      <w:r>
        <w:t xml:space="preserve">59. entgegen Artikel 51 Absatz 1 den Antrag eines Zentralverwahrers auf eine kundenspezifische Verbindung ablehnt,</w:t>
      </w:r>
    </w:p>
    <w:p>
      <w:pPr>
        <w:ind w:left="420"/>
      </w:pPr>
      <w:r>
        <w:t xml:space="preserve">60. entgegen Artikel 52 Absatz 1 einem antragstellenden Zentralverwahrer nicht innerhalb von drei Monaten eine Antwort zukommen lässt,</w:t>
      </w:r>
    </w:p>
    <w:p>
      <w:pPr>
        <w:ind w:left="420"/>
      </w:pPr>
      <w:r>
        <w:t xml:space="preserve">61. entgegen Artikel 52 Absatz 2 den Zugang verweigert,</w:t>
      </w:r>
    </w:p>
    <w:p>
      <w:pPr>
        <w:ind w:left="420"/>
      </w:pPr>
      <w:r>
        <w:t xml:space="preserve">62. entgegen Artikel 53 Absatz 1 Unterabsatz 1 einem Zentralverwahrer Transaktionsdaten nicht, nicht vollständig oder nicht rechtzeitig zur Verfügung stellt,</w:t>
      </w:r>
    </w:p>
    <w:p>
      <w:pPr>
        <w:ind w:left="420"/>
      </w:pPr>
      <w:r>
        <w:t xml:space="preserve">63. entgegen Artikel 53 Absatz 1 Unterabsatz 2 und Absatz 3 einer zentralen Gegenpartei oder einem Handelsplatz nicht in geeigneter Weise Zugang zu seinem Wertpapierliefer- oder -abrechnungssystem gewährt,</w:t>
      </w:r>
    </w:p>
    <w:p>
      <w:pPr>
        <w:ind w:left="420"/>
      </w:pPr>
      <w:r>
        <w:t xml:space="preserve">64. entgegen Artikel 53 Absatz 2 einer antragstellenden Partei nicht binnen drei Monaten antwortet,</w:t>
      </w:r>
    </w:p>
    <w:p>
      <w:pPr>
        <w:ind w:left="420"/>
      </w:pPr>
      <w:r>
        <w:t xml:space="preserve">65. entgegen Artikel 54 Absatz 1 bankartige Nebendienstleistungen erbringt,</w:t>
      </w:r>
    </w:p>
    <w:p>
      <w:pPr>
        <w:ind w:left="420"/>
      </w:pPr>
      <w:r>
        <w:t xml:space="preserve">66. entgegen Artikel 54 Absatz 4 bankartige Nebendienstleistungen für einen Zentralverwahrer erbringt,</w:t>
      </w:r>
    </w:p>
    <w:p>
      <w:pPr>
        <w:ind w:left="420"/>
      </w:pPr>
      <w:r>
        <w:t xml:space="preserve">67. in dem Antrag auf Genehmigung nach Artikel 55 Absatz 1 die nach Artikel 55 Absatz 2 erforderlichen Angaben nicht, nicht richtig oder nicht vollständig macht oder in dem vorgenannten Genehmigungsverfahren wesentliche Umstände verschweigt,</w:t>
      </w:r>
    </w:p>
    <w:p>
      <w:pPr>
        <w:ind w:left="420"/>
      </w:pPr>
      <w:r>
        <w:t xml:space="preserve">68. im Verfahren zum Entzug der Genehmigung nach Artikel 57 Absatz 1 die für die Entscheidung über den Entzug der Genehmigung erforderlichen Angaben nicht, nicht richtig oder nicht vollständig macht oder wesentliche Angaben verschweigt,</w:t>
      </w:r>
    </w:p>
    <w:p>
      <w:pPr>
        <w:ind w:left="420"/>
      </w:pPr>
      <w:r>
        <w:t xml:space="preserve">69. entgegen Artikel 59 Absatz 3 dort genannte besondere aufsichtsrechtliche Anforderungen in Bezug auf Kreditrisiken nicht erfüllt oder</w:t>
      </w:r>
    </w:p>
    <w:p>
      <w:pPr>
        <w:ind w:left="420"/>
      </w:pPr>
      <w:r>
        <w:t xml:space="preserve">70. entgegen Artikel 59 Absatz 4 dort genannte besondere aufsichtsrechtliche Anforderungen in Bezug auf Liquiditätsrisiken nicht erfüllt.</w:t>
      </w:r>
    </w:p>
    <w:p>
      <w:r>
        <w:t xml:space="preserve">(4g) Ordnungswidrig handelt, wer gegen die Verordnung (EU) Nr. 1286/2014 in der Fassung vom 13. Dezember 2023 verstößt, indem er vorsätzlich oder leichtfertig</w:t>
      </w:r>
    </w:p>
    <w:p>
      <w:pPr>
        <w:ind w:left="420"/>
      </w:pPr>
      <w:r>
        <w:t xml:space="preserve">1. entgegen</w:t>
      </w:r>
    </w:p>
    <w:p>
      <w:pPr>
        <w:ind w:left="780"/>
      </w:pPr>
      <w:r>
        <w:t xml:space="preserve">a) Artikel 5 Absatz 1,</w:t>
      </w:r>
    </w:p>
    <w:p>
      <w:pPr>
        <w:ind w:left="780"/>
      </w:pPr>
      <w:r>
        <w:t xml:space="preserve">b) Artikel 5 Absatz 1 in Verbindung mit Artikel 6,</w:t>
      </w:r>
    </w:p>
    <w:p>
      <w:pPr>
        <w:ind w:left="780"/>
      </w:pPr>
      <w:r>
        <w:t xml:space="preserve">c) Artikel 5 Absatz 1 in Verbindung mit Artikel 7 Absatz 2 oder</w:t>
      </w:r>
    </w:p>
    <w:p>
      <w:pPr>
        <w:ind w:left="780"/>
      </w:pPr>
      <w:r>
        <w:t xml:space="preserve">d) Artikel 5 Absatz 1 in Verbindung mit Artikel 8 Absatz 1 bis 3</w:t>
      </w:r>
    </w:p>
    <w:p>
      <w:pPr>
        <w:ind w:left="420"/>
      </w:pPr>
      <w:r>
        <w:t xml:space="preserve">ein Basisinformationsblatt nicht, nicht richtig, nicht vollständig, nicht rechtzeitig oder nicht in der vorgeschriebenen Weise abfasst oder veröffentlicht,</w:t>
      </w:r>
    </w:p>
    <w:p>
      <w:pPr>
        <w:ind w:left="420"/>
      </w:pPr>
      <w:r>
        <w:t xml:space="preserve">2. entgegen Artikel 5 Absatz 1 in Verbindung mit Artikel 7 Absatz 1 ein Basisinformationsblatt nicht in der vorgeschriebenen Weise abfasst oder übersetzt,</w:t>
      </w:r>
    </w:p>
    <w:p>
      <w:pPr>
        <w:ind w:left="420"/>
      </w:pPr>
      <w:r>
        <w:t xml:space="preserve">3. entgegen Artikel 10 Absatz 1 Satz 1 ein Basisinformationsblatt nicht oder nicht rechtzeitig überprüft,</w:t>
      </w:r>
    </w:p>
    <w:p>
      <w:pPr>
        <w:ind w:left="420"/>
      </w:pPr>
      <w:r>
        <w:t xml:space="preserve">4. entgegen Artikel 10 Absatz 1 Satz 1 ein Basisinformationsblatt nicht oder nicht vollständig überarbeitet,</w:t>
      </w:r>
    </w:p>
    <w:p>
      <w:pPr>
        <w:ind w:left="420"/>
      </w:pPr>
      <w:r>
        <w:t xml:space="preserve">5. entgegen Artikel 10 Absatz 1 Satz 2 ein Basisinformationsblatt nicht oder nicht rechtzeitig zur Verfügung stellt,</w:t>
      </w:r>
    </w:p>
    <w:p>
      <w:pPr>
        <w:ind w:left="420"/>
      </w:pPr>
      <w:r>
        <w:t xml:space="preserve">6. entgegen Artikel 9 Satz 1 in Werbematerialien Aussagen trifft, die im Widerspruch zu den Informationen des Basisinformationsblattes stehen oder dessen Bedeutung herabstufen,</w:t>
      </w:r>
    </w:p>
    <w:p>
      <w:pPr>
        <w:ind w:left="420"/>
      </w:pPr>
      <w:r>
        <w:t xml:space="preserve">7. entgegen Artikel 9 Satz 2 die erforderlichen Hinweise in Werbematerialien nicht, nicht richtig oder nicht vollständig aufnimmt,</w:t>
      </w:r>
    </w:p>
    <w:p>
      <w:pPr>
        <w:ind w:left="420"/>
      </w:pPr>
      <w:r>
        <w:t xml:space="preserve">8. entgegen</w:t>
      </w:r>
    </w:p>
    <w:p>
      <w:pPr>
        <w:ind w:left="780"/>
      </w:pPr>
      <w:r>
        <w:t xml:space="preserve">a) Artikel 13 Absatz 1, 3 und 4 oder</w:t>
      </w:r>
    </w:p>
    <w:p>
      <w:pPr>
        <w:ind w:left="780"/>
      </w:pPr>
      <w:r>
        <w:t xml:space="preserve">b) Artikel 14</w:t>
      </w:r>
    </w:p>
    <w:p>
      <w:pPr>
        <w:ind w:left="420"/>
      </w:pPr>
      <w:r>
        <w:t xml:space="preserve">ein Basisinformationsblatt nicht oder nicht rechtzeitig oder nicht in der vorgeschriebenen Weise zur Verfügung stellt,</w:t>
      </w:r>
    </w:p>
    <w:p>
      <w:pPr>
        <w:ind w:left="420"/>
      </w:pPr>
      <w:r>
        <w:t xml:space="preserve">9. entgegen Artikel 19 Buchstabe a ein dort genanntes Verfahren oder eine dort genannte Vorkehrung nicht vorsieht oder</w:t>
      </w:r>
    </w:p>
    <w:p>
      <w:pPr>
        <w:ind w:left="420"/>
      </w:pPr>
      <w:r>
        <w:t xml:space="preserve">10. entgegen Artikel 19 Buchstabe c nicht, nicht richtig oder nicht in der vorgeschriebenen Weise geeignete Verfahren und Vorkehrungen vorsieht, durch die gewährleistet wird, dass Kleinanlegern wirksame Beschwerdeverfahren im Fall von grenzüberschreitenden Streitigkeiten zur Verfügung stehen.</w:t>
      </w:r>
    </w:p>
    <w:p>
      <w:r>
        <w:t xml:space="preserve">(4h) Ordnungswidrig handelt, wer vorsätzlich oder leichtfertig</w:t>
      </w:r>
    </w:p>
    <w:p>
      <w:pPr>
        <w:ind w:left="420"/>
      </w:pPr>
      <w:r>
        <w:t xml:space="preserve">1. entgegen § 25e Absatz 4 Satz 1 nicht durch entsprechende Maßnahmen sicherstellt, dass ein vertraglich gebundener Vermittler die dort geforderten Anforderungen fortlaufend erfüllt,</w:t>
      </w:r>
    </w:p>
    <w:p>
      <w:pPr>
        <w:ind w:left="420"/>
      </w:pPr>
      <w:r>
        <w:t xml:space="preserve">2. entgegen § 25e Absatz 4 Satz 2 danach erforderliche Nachweise nicht oder nicht für die gesetzlich vorgesehene Dauer aufbewahrt,</w:t>
      </w:r>
    </w:p>
    <w:p>
      <w:pPr>
        <w:ind w:left="420"/>
      </w:pPr>
      <w:r>
        <w:t xml:space="preserve">3. (weggefallen)</w:t>
      </w:r>
    </w:p>
    <w:p>
      <w:pPr>
        <w:ind w:left="420"/>
      </w:pPr>
      <w:r>
        <w:t xml:space="preserve">4. (weggefallen)</w:t>
      </w:r>
    </w:p>
    <w:p>
      <w:pPr>
        <w:ind w:left="420"/>
      </w:pPr>
      <w:r>
        <w:t xml:space="preserve">5. entgegen § 25c Absatz 1 Satz 1 der Wahrnehmung seiner Aufgaben als Geschäftsleiter nicht ausreichend Zeit widmet,</w:t>
      </w:r>
    </w:p>
    <w:p>
      <w:pPr>
        <w:ind w:left="420"/>
      </w:pPr>
      <w:r>
        <w:t xml:space="preserve">6. entgegen § 25c Absatz 2 Satz 2 in Verbindung mit Absatz 1 Satz 3, 4 und 5 als Geschäftsleiter eine zu hohe Anzahl an Leitungs- oder Aufsichtsmandaten innehat oder</w:t>
      </w:r>
    </w:p>
    <w:p>
      <w:pPr>
        <w:ind w:left="420"/>
      </w:pPr>
      <w:r>
        <w:t xml:space="preserve">7. entgegen § 32 Absatz 1 Satz 5, auch in Verbindung mit einer Rechtsverordnung nach § 24 Absatz 4 Satz 1 oder 3, eine dort genannte Angabe, einen dort genannten Nachweis, einen dort genannten Geschäftsplan oder einen dort genannten Jahres- oder Konzernabschluss nicht richtig oder nicht vollständig beifügt.</w:t>
      </w:r>
    </w:p>
    <w:p>
      <w:r>
        <w:t xml:space="preserve">(4i) Zuwiderhandlungen gegen die Verordnung (EU) 2019/1238 in der Fassung vom 13. Dezember 2023 durch Personen im Anwendungsbereich dieses Gesetzes können nach § 120a des Wertpapierhandelsgesetzes geahndet werden.</w:t>
      </w:r>
    </w:p>
    <w:p>
      <w:r>
        <w:t xml:space="preserve">(4j) Ordnungswidrig handelt, wer</w:t>
      </w:r>
    </w:p>
    <w:p>
      <w:pPr>
        <w:ind w:left="420"/>
      </w:pPr>
      <w:r>
        <w:t xml:space="preserve">1. ein Bankgeschäft betreibt, ohne die in Artikel 92 Absatz 1 der Verordnung (EU) Nr. 575/2013 in der Fassung vom 17. Juni 2025 genannten Eigenmittelanforderungen zu erfüllen, oder</w:t>
      </w:r>
    </w:p>
    <w:p>
      <w:pPr>
        <w:ind w:left="420"/>
      </w:pPr>
      <w:r>
        <w:t xml:space="preserve">2. ein Bankgeschäft betreibt und hierbei wiederholt liquide Aktiva nicht in der in Artikel 412 Absatz 1 Satz 1 der Verordnung (EU) Nr. 575/2013 in der Fassung vom 17. Juni 2025 genannten Höhe hält.</w:t>
      </w:r>
    </w:p>
    <w:p>
      <w:r>
        <w:t xml:space="preserve">(5) Ordnungswidrig handelt, wer gegen die Verordnung (EU) Nr. 575/2013 in der Fassung vom 17. Juni 2025 oder gegen § 1a in Verbindung mit der Verordnung (EU) Nr. 575/2013 in der Fassung vom 17. Juni 2025 verstößt, indem er vorsätzlich oder fahrlässig</w:t>
      </w:r>
    </w:p>
    <w:p>
      <w:pPr>
        <w:ind w:left="420"/>
      </w:pPr>
      <w:r>
        <w:t xml:space="preserve">1. entgegen Artikel 26 Absatz 2 Unterabsatz 1 Satz 1 ohne die erforderliche Erlaubnis Zwischengewinne oder Gewinne zum harten Kernkapital rechnet,</w:t>
      </w:r>
    </w:p>
    <w:p>
      <w:pPr>
        <w:ind w:left="420"/>
      </w:pPr>
      <w:r>
        <w:t xml:space="preserve">2. entgegen Artikel 26 Absatz 3 Unterabsatz 1 Satz 2 ohne die erforderliche Erlaubnis Kapitalinstrumente als Instrumente des harten Kernkapitals einstuft,</w:t>
      </w:r>
    </w:p>
    <w:p>
      <w:pPr>
        <w:ind w:left="420"/>
      </w:pPr>
      <w:r>
        <w:t xml:space="preserve">3. Kapitalinstrumente als Instrumente des harten Kernkapitals einstuft, obwohl die für die spätere Emission geltenden Bestimmungen nicht im Wesentlichen identisch mit den Bestimmungen sind, die für die Emissionen gelten, für die das Institut bereits eine Erlaubnis erhalten hat oder entgegen Artikel 26 Absatz 3 Unterabsatz 2 nicht oder nicht rechtzeitig mitteilt, bevor Kapitalinstrumente als Instrumente des harten Kernkapitals eingestuft werden,</w:t>
      </w:r>
    </w:p>
    <w:p>
      <w:pPr>
        <w:ind w:left="420"/>
      </w:pPr>
      <w:r>
        <w:t xml:space="preserve">4. entgegen Artikel 28 Absatz 1 Buchstabe h Ziffer i Vorzugsausschüttungen auf Instrumente des harten Kernkapitals vornimmt,</w:t>
      </w:r>
    </w:p>
    <w:p>
      <w:pPr>
        <w:ind w:left="420"/>
      </w:pPr>
      <w:r>
        <w:t xml:space="preserve">5. entgegen Artikel 28 Absatz 1 Buchstabe h Ziffer ii aus nicht ausschüttungsfähigen Posten Ausschüttungen auf Instrumente des harten Kernkapitals vornimmt oder entgegen Artikel 52 Absatz 1 Unterabsatz 1 Buchstabe l Ziffer i aus nicht ausschüttungsfähigen Posten Ausschüttungen auf Instrumente des zusätzlichen Kernkapitals vornimmt,</w:t>
      </w:r>
    </w:p>
    <w:p>
      <w:pPr>
        <w:ind w:left="420"/>
      </w:pPr>
      <w:r>
        <w:t xml:space="preserve">6. entgegen Artikel 54 Absatz 5 Buchstabe a bei Eintreten eines Auslöseereignisses die zuständige Behörde nicht unverzüglich in Kenntnis setzt,</w:t>
      </w:r>
    </w:p>
    <w:p>
      <w:pPr>
        <w:ind w:left="420"/>
      </w:pPr>
      <w:r>
        <w:t xml:space="preserve">7. entgegen Artikel 77 Absatz 1 Buchstabe a, b oder c oder Absatz 2 ohne Erlaubnis Eigenmittel oder berücksichtigungsfähige Verbindlichkeiten verringert,</w:t>
      </w:r>
    </w:p>
    <w:p>
      <w:pPr>
        <w:ind w:left="420"/>
      </w:pPr>
      <w:r>
        <w:t xml:space="preserve">8. entgegen Artikel 94 Absatz 6 die Nichterfüllung der Bedingung nach Artikel 94 Absatz 1 Buchstabe a oder b nicht oder nicht rechtzeitig mitteilt,</w:t>
      </w:r>
    </w:p>
    <w:p>
      <w:pPr>
        <w:ind w:left="420"/>
      </w:pPr>
      <w:r>
        <w:t xml:space="preserve">8a. ohne Genehmigung nach Artikel 113 Absatz 6 Satz 1 eine dort genannte Anforderung nicht anwendet,</w:t>
      </w:r>
    </w:p>
    <w:p>
      <w:pPr>
        <w:ind w:left="420"/>
      </w:pPr>
      <w:r>
        <w:t xml:space="preserve">8b. ohne Erlaubnis nach Artikel 113 Absatz 7 Satz 1 eine Risikoposition ausnimmt,</w:t>
      </w:r>
    </w:p>
    <w:p>
      <w:pPr>
        <w:ind w:left="420"/>
      </w:pPr>
      <w:r>
        <w:t xml:space="preserve">9. entgegen Artikel 146 die Nichterfüllung der Anforderungen nicht oder nicht rechtzeitig mitteilt,</w:t>
      </w:r>
    </w:p>
    <w:p>
      <w:pPr>
        <w:ind w:left="420"/>
      </w:pPr>
      <w:r>
        <w:t xml:space="preserve">10. entgegen Artikel 175 Absatz 5 die Erfüllung der Anforderungen nicht, nicht richtig, nicht vollständig oder nicht hinreichend nachweist,</w:t>
      </w:r>
    </w:p>
    <w:p>
      <w:pPr>
        <w:ind w:left="420"/>
      </w:pPr>
      <w:r>
        <w:t xml:space="preserve">11. entgegen Artikel 213 Absatz 2 Satz 1 das Vorhandensein von Systemen nicht, nicht richtig oder nicht vollständig nachweist,</w:t>
      </w:r>
    </w:p>
    <w:p>
      <w:pPr>
        <w:ind w:left="420"/>
      </w:pPr>
      <w:r>
        <w:t xml:space="preserve">12. entgegen Artikel 248 Absatz 3 Satz 2 das Gebrauchmachen von der in Satz 1 genannten Möglichkeit nicht, nicht richtig oder nicht vollständig mitteilt,</w:t>
      </w:r>
    </w:p>
    <w:p>
      <w:pPr>
        <w:ind w:left="420"/>
      </w:pPr>
      <w:r>
        <w:t xml:space="preserve">13. entgegen Artikel 283 Absatz 6 die Nichterfüllung der Anforderungen nicht oder nicht rechtzeitig mitteilt,</w:t>
      </w:r>
    </w:p>
    <w:p>
      <w:pPr>
        <w:ind w:left="420"/>
      </w:pPr>
      <w:r>
        <w:t xml:space="preserve">14. entgegen Artikel 292 Absatz 3 Satz 1 das dort bezeichnete zeitliche Zusammenfallen nicht hinreichend oder nicht rechtzeitig nachweist,</w:t>
      </w:r>
    </w:p>
    <w:p>
      <w:pPr>
        <w:ind w:left="420"/>
      </w:pPr>
      <w:r>
        <w:t xml:space="preserve">15. entgegen Artikel 395 Absatz 1 Satz 1, auch in Verbindung mit Satz 2, eine Forderung eingeht,</w:t>
      </w:r>
    </w:p>
    <w:p>
      <w:pPr>
        <w:ind w:left="420"/>
      </w:pPr>
      <w:r>
        <w:t xml:space="preserve">16. entgegen Artikel 395 Absatz 5 Satz 2 die Höhe der Überschreitung und den Namen des betreffenden Kunden nicht, nicht richtig, nicht vollständig oder nicht unverzüglich meldet,</w:t>
      </w:r>
    </w:p>
    <w:p>
      <w:pPr>
        <w:ind w:left="420"/>
      </w:pPr>
      <w:r>
        <w:t xml:space="preserve">17. entgegen Artikel 396 Absatz 1 Satz 1 den Forderungswert nicht, nicht richtig, nicht vollständig oder nicht unverzüglich meldet,</w:t>
      </w:r>
    </w:p>
    <w:p>
      <w:pPr>
        <w:ind w:left="420"/>
      </w:pPr>
      <w:r>
        <w:t xml:space="preserve">18. (weggefallen)</w:t>
      </w:r>
    </w:p>
    <w:p>
      <w:pPr>
        <w:ind w:left="420"/>
      </w:pPr>
      <w:r>
        <w:t xml:space="preserve">19. entgegen Artikel 413 Absatz 1 wiederholt oder fortgesetzt stabile Instrumente der Refinanzierung in der dort bezeichneten Höhe nicht hält,</w:t>
      </w:r>
    </w:p>
    <w:p>
      <w:pPr>
        <w:ind w:left="420"/>
      </w:pPr>
      <w:r>
        <w:t xml:space="preserve">20. entgegen Artikel 414 Satz 1 erster Halbsatz die Nichteinhaltung oder das erwartete Nichteinhalten der Anforderungen nicht, nicht richtig, nicht vollständig oder nicht unverzüglich mitteilt,</w:t>
      </w:r>
    </w:p>
    <w:p>
      <w:pPr>
        <w:ind w:left="420"/>
      </w:pPr>
      <w:r>
        <w:t xml:space="preserve">21. entgegen Artikel 414 Satz 1 zweiter Halbsatz einen Plan nicht, nicht richtig, nicht vollständig oder nicht rechtzeitig vorlegt,</w:t>
      </w:r>
    </w:p>
    <w:p>
      <w:pPr>
        <w:ind w:left="420"/>
      </w:pPr>
      <w:r>
        <w:t xml:space="preserve">21a. entgegen Artikel 428b Absatz 1 Satz 2 die strukturelle Liquiditätsquote nicht richtig berechnet,</w:t>
      </w:r>
    </w:p>
    <w:p>
      <w:pPr>
        <w:ind w:left="420"/>
      </w:pPr>
      <w:r>
        <w:t xml:space="preserve">21b. entgegen Artikel 428b Absatz 2 die strukturelle Liquiditätsquote nicht bei mindestens der dort genannten Höhe hält,</w:t>
      </w:r>
    </w:p>
    <w:p>
      <w:pPr>
        <w:ind w:left="420"/>
      </w:pPr>
      <w:r>
        <w:t xml:space="preserve">21c. entgegen Artikel 428b Absatz 4 die strukturelle Liquiditätsquote nicht richtig berechnet oder nicht richtig überwacht,</w:t>
      </w:r>
    </w:p>
    <w:p>
      <w:pPr>
        <w:ind w:left="420"/>
      </w:pPr>
      <w:r>
        <w:t xml:space="preserve">21d. entgegen Artikel 429 Absatz 1 die Verschuldungsquote nicht richtig berechnet,</w:t>
      </w:r>
    </w:p>
    <w:p>
      <w:pPr>
        <w:ind w:left="420"/>
      </w:pPr>
      <w:r>
        <w:t xml:space="preserve">22. entgegen Artikel 430 Absatz 1 Unterabsatz 1 Buchstabe a und Absatz 2 über die Verpflichtungen nach Artikel 92 nicht, nicht richtig, nicht vollständig oder nicht rechtzeitig Meldung erstattet,</w:t>
      </w:r>
    </w:p>
    <w:p>
      <w:pPr>
        <w:ind w:left="420"/>
      </w:pPr>
      <w:r>
        <w:t xml:space="preserve">23. entgegen Artikel 430 Absatz 1 Unterabsatz 1 Buchstabe b eine Meldung nicht, nicht richtig, nicht vollständig oder nicht rechtzeitig erstattet,</w:t>
      </w:r>
    </w:p>
    <w:p>
      <w:pPr>
        <w:ind w:left="420"/>
      </w:pPr>
      <w:r>
        <w:t xml:space="preserve">24. entgegen Artikel 430 Absatz 1 Unterabsatz 1 Buchstabe c eine Meldung nicht, nicht richtig, nicht vollständig oder nicht rechtzeitig erstattet,</w:t>
      </w:r>
    </w:p>
    <w:p>
      <w:pPr>
        <w:ind w:left="420"/>
      </w:pPr>
      <w:r>
        <w:t xml:space="preserve">25. entgegen Artikel 430 Absatz 1 Unterabsatz 1 Buchstabe d die dort bezeichneten Informationen über die Liquiditätslage nicht, nicht richtig, nicht vollständig oder nicht rechtzeitig meldet,</w:t>
      </w:r>
    </w:p>
    <w:p>
      <w:pPr>
        <w:ind w:left="420"/>
      </w:pPr>
      <w:r>
        <w:t xml:space="preserve">26. entgegen Artikel 430 Absatz 1 Unterabsatz 1 Buchstabe e die genannten Daten nicht, nicht richtig, nicht vollständig oder nicht rechtzeitig übermittelt,</w:t>
      </w:r>
    </w:p>
    <w:p>
      <w:pPr>
        <w:ind w:left="420"/>
      </w:pPr>
      <w:r>
        <w:t xml:space="preserve">26a. entgegen Artikel 430a Absatz 1 in Verbindung mit Artikel 430a Absatz 2 eine Meldung nicht, nicht richtig oder nicht vollständig macht,</w:t>
      </w:r>
    </w:p>
    <w:p>
      <w:pPr>
        <w:ind w:left="420"/>
      </w:pPr>
      <w:r>
        <w:t xml:space="preserve">27. entgegen Artikel 431 Absatz 1 die dort bezeichneten Informationen nicht, nicht richtig, nicht vollständig oder nicht rechtzeitig veröffentlicht,</w:t>
      </w:r>
    </w:p>
    <w:p>
      <w:pPr>
        <w:ind w:left="420"/>
      </w:pPr>
      <w:r>
        <w:t xml:space="preserve">28. entgegen Artikel 431 Absatz 2 die in den dort bezeichneten Genehmigungen enthaltenen Informationen nicht, nicht richtig, nicht vollständig oder nicht rechtzeitig offenlegt,</w:t>
      </w:r>
    </w:p>
    <w:p>
      <w:pPr>
        <w:ind w:left="420"/>
      </w:pPr>
      <w:r>
        <w:t xml:space="preserve">29. entgegen Artikel 431 Absatz 3 Unterabsatz 3 Satz 2 und 3 die dort genannten Informationen nicht, nicht richtig, nicht vollständig oder nicht rechtzeitig veröffentlicht oder</w:t>
      </w:r>
    </w:p>
    <w:p>
      <w:pPr>
        <w:ind w:left="420"/>
      </w:pPr>
      <w:r>
        <w:t xml:space="preserve">30. entgegen Artikel 451 Absatz 1 die dort genannten Informationen nicht, nicht richtig, nicht vollständig oder nicht rechtzeitig offenlegt.</w:t>
      </w:r>
    </w:p>
    <w:p>
      <w:r>
        <w:t xml:space="preserve">Die Bestimmungen des Satzes 1 gelten auch für ein Kreditinstitut oder Finanzdienstleistungsinstitut im Sinne des § 1a.</w:t>
      </w:r>
    </w:p>
    <w:p>
      <w:r>
        <w:t xml:space="preserve">(5a) Ordnungswidrig handelt, wer vorsätzlich oder fahrlässig ein höheres als in Artikel 3 Absatz 1 oder in Artikel 4 Satz 1 der Verordnung (EU) 2015/751 in der Fassung vom 29. April 2015 genanntes Interbankenentgelt erhebt.</w:t>
      </w:r>
    </w:p>
    <w:p>
      <w:r>
        <w:t xml:space="preserve">(5b) Ordnungswidrig handelt, wer entgegen Artikel 6 Absatz 2 Satz 1 der Verordnung (EU) 2017/2402 in der Fassung vom 31. März 2021 Vermögenswerte auswählt.</w:t>
      </w:r>
    </w:p>
    <w:p>
      <w:r>
        <w:t xml:space="preserve">(5c) Ordnungswidrig handelt, wer im Anwendungsbereich dieses Gesetzes gegen die Verordnung (EU) 2017/2402 in der Fassung vom 31. März 2021 verstößt, indem er vorsätzlich oder fahrlässig</w:t>
      </w:r>
    </w:p>
    <w:p>
      <w:pPr>
        <w:ind w:left="420"/>
      </w:pPr>
      <w:r>
        <w:t xml:space="preserve">1. entgegen Artikel 6 Absatz 1 Satz 1 einen dort genannten Anteil nicht hält,</w:t>
      </w:r>
    </w:p>
    <w:p>
      <w:pPr>
        <w:ind w:left="420"/>
      </w:pPr>
      <w:r>
        <w:t xml:space="preserve">2. entgegen Artikel 7 Absatz 1 Unterabsatz 1 bis 4 oder 5 eine Information nicht, nicht richtig, nicht vollständig, nicht in der vorgeschriebenen Weise oder nicht rechtzeitig zur Verfügung stellt,</w:t>
      </w:r>
    </w:p>
    <w:p>
      <w:pPr>
        <w:ind w:left="420"/>
      </w:pPr>
      <w:r>
        <w:t xml:space="preserve">3. entgegen Artikel 9 Absatz 1 Satz 1 oder 2 ein anderes Kriterium oder Verfahren anwendet,</w:t>
      </w:r>
    </w:p>
    <w:p>
      <w:pPr>
        <w:ind w:left="420"/>
      </w:pPr>
      <w:r>
        <w:t xml:space="preserve">4. entgegen Artikel 18 Satz 1 eine dort genannte Bezeichnung verwendet,</w:t>
      </w:r>
    </w:p>
    <w:p>
      <w:pPr>
        <w:ind w:left="420"/>
      </w:pPr>
      <w:r>
        <w:t xml:space="preserve">5. entgegen Artikel 27 Absatz 4 die Europäische Wertpapier- und Marktaufsichtsbehörde nicht, nicht richtig, nicht vollständig oder nicht rechtzeitig unterrichtet oder die Bundesanstalt nicht, nicht richtig, nicht vollständig oder nicht rechtzeitig benachrichtigt oder</w:t>
      </w:r>
    </w:p>
    <w:p>
      <w:pPr>
        <w:ind w:left="420"/>
      </w:pPr>
      <w:r>
        <w:t xml:space="preserve">6. entgegen Artikel 28 Absatz 2 eine Meldung nicht, nicht richtig, nicht vollständig oder nicht rechtzeitig macht.</w:t>
      </w:r>
    </w:p>
    <w:p>
      <w:r>
        <w:t xml:space="preserve">(5d) Ordnungswidrig handelt, wer im Anwendungsbereich dieses Gesetzes vorsätzlich oder fahrlässig</w:t>
      </w:r>
    </w:p>
    <w:p>
      <w:pPr>
        <w:ind w:left="420"/>
      </w:pPr>
      <w:r>
        <w:t xml:space="preserve">1. nicht sicherstellt, dass er über ein wirksames System nach Artikel 9 Absatz 1 Satz 3 der Verordnung (EU) 2017/2402 in der Fassung vom 31. März 2021 verfügt,</w:t>
      </w:r>
    </w:p>
    <w:p>
      <w:pPr>
        <w:ind w:left="420"/>
      </w:pPr>
      <w:r>
        <w:t xml:space="preserve">2. eine in Artikel 9 Absatz 3 der Verordnung (EU) 2017/2402 in der Fassung vom 31. März 2021 genannte Risikoposition verbrieft, ohne eine dort genannte Prüfung vorgenommen zu haben, oder</w:t>
      </w:r>
    </w:p>
    <w:p>
      <w:pPr>
        <w:ind w:left="420"/>
      </w:pPr>
      <w:r>
        <w:t xml:space="preserve">3. eine Meldung nach Artikel 27 Absatz 1 Unterabsatz 1, 2 oder 3 Satz 2 der Verordnung (EU) 2017/2402 in der Fassung vom 31. März 2021 mit irreführendem Inhalt macht.</w:t>
      </w:r>
    </w:p>
    <w:p>
      <w:r>
        <w:t xml:space="preserve">(5e) Ordnungswidrig handelt, wer gegen die Verordnung (EU) 2022/2554 in der Fassung vom 14. Dezember 2022 verstößt, indem er vorsätzlich oder fahrlässig</w:t>
      </w:r>
    </w:p>
    <w:p>
      <w:pPr>
        <w:ind w:left="420"/>
      </w:pPr>
      <w:r>
        <w:t xml:space="preserve">1. einer vollziehbaren Anordnung nach</w:t>
      </w:r>
    </w:p>
    <w:p>
      <w:pPr>
        <w:ind w:left="780"/>
      </w:pPr>
      <w:r>
        <w:t xml:space="preserve">a) Artikel 6 Absatz 5 Satz 3, Artikel 28 Absatz 3 Unterabsatz 4 oder Artikel 42 Absatz 6 Satz 1 oder</w:t>
      </w:r>
    </w:p>
    <w:p>
      <w:pPr>
        <w:ind w:left="780"/>
      </w:pPr>
      <w:r>
        <w:t xml:space="preserve">b) Artikel 16 Absatz 2 Satz 3 oder Artikel 26 Absatz 1 Satz 2</w:t>
      </w:r>
    </w:p>
    <w:p>
      <w:pPr>
        <w:ind w:left="420"/>
      </w:pPr>
      <w:r>
        <w:t xml:space="preserve">zuwiderhandelt,</w:t>
      </w:r>
    </w:p>
    <w:p>
      <w:pPr>
        <w:ind w:left="420"/>
      </w:pPr>
      <w:r>
        <w:t xml:space="preserve">2. entgegen Artikel 19 Absatz 4 dort genannte Meldung nicht, nicht richtig, nicht vollständig oder nicht rechtzeitig vorlegt,</w:t>
      </w:r>
    </w:p>
    <w:p>
      <w:pPr>
        <w:ind w:left="420"/>
      </w:pPr>
      <w:r>
        <w:t xml:space="preserve">3. entgegen Artikel 26 Absatz 1 Satz 1 einen Test nicht, nicht richtig, nicht vollständig oder nicht rechtzeitig durchführt,</w:t>
      </w:r>
    </w:p>
    <w:p>
      <w:pPr>
        <w:ind w:left="420"/>
      </w:pPr>
      <w:r>
        <w:t xml:space="preserve">4. entgegen Artikel 28 Absatz 3 Unterabsatz 3 einen Bericht nicht, nicht richtig, nicht vollständig oder nicht rechtzeitig erstattet,</w:t>
      </w:r>
    </w:p>
    <w:p>
      <w:pPr>
        <w:ind w:left="420"/>
      </w:pPr>
      <w:r>
        <w:t xml:space="preserve">5. entgegen Artikel 28 Absatz 3 Unterabsatz 5 die Behörde</w:t>
      </w:r>
    </w:p>
    <w:p>
      <w:pPr>
        <w:ind w:left="780"/>
      </w:pPr>
      <w:r>
        <w:t xml:space="preserve">a) über eine geplante vertragliche Vereinbarung bis zum Abschluss einer solchen Vereinbarung,</w:t>
      </w:r>
    </w:p>
    <w:p>
      <w:pPr>
        <w:ind w:left="780"/>
      </w:pPr>
      <w:r>
        <w:t xml:space="preserve">b) unverzüglich über den Fall, dass eine Funktion kritisch oder wichtig geworden ist,</w:t>
      </w:r>
    </w:p>
    <w:p>
      <w:pPr>
        <w:ind w:left="420"/>
      </w:pPr>
      <w:r>
        <w:t xml:space="preserve">nicht, nicht richtig oder nicht vollständig unterrichtet oder</w:t>
      </w:r>
    </w:p>
    <w:p>
      <w:pPr>
        <w:ind w:left="420"/>
      </w:pPr>
      <w:r>
        <w:t xml:space="preserve">6. entgegen Artikel 45 Absatz 3 eine Mitteilung nicht, nicht richtig, nicht vollständig oder nicht rechtzeitig macht.</w:t>
      </w:r>
    </w:p>
    <w:p>
      <w:r>
        <w:t xml:space="preserve">(6) Die Ordnungswidrigkeit kann</w:t>
      </w:r>
    </w:p>
    <w:p>
      <w:pPr>
        <w:ind w:left="420"/>
      </w:pPr>
      <w:r>
        <w:t xml:space="preserve">1. in den Fällen des Absatzes 2 Nummer 1 Buchstabe a bis c, j, l und o, Nummer 3 Buchstabe a und f, Nummer 3b, 3d, 3e, 3g, 3h, 4, 11a bis 12, des Absatzes 4d Nummer 18, der Absätze 4f, 4h, 4j, 5 Satz 1 Nummer 1 bis 7, 15, 18, 19 und 21a bis 30, der Absätze 5b bis 5d und des Absatzes 5e Nummer 2 und 3 mit einer Geldbuße bis zu fünf Millionen Euro,</w:t>
      </w:r>
    </w:p>
    <w:p>
      <w:pPr>
        <w:ind w:left="420"/>
      </w:pPr>
      <w:r>
        <w:t xml:space="preserve">1a. in den Fällen des Absatzes 4g mit einer Geldbuße bis zu siebenhunderttausend Euro,</w:t>
      </w:r>
    </w:p>
    <w:p>
      <w:pPr>
        <w:ind w:left="420"/>
      </w:pPr>
      <w:r>
        <w:t xml:space="preserve">2. in den Fällen der Absätze 1 und 2 Nummer 3 Buchstabe l und der Absätze 5a und 5e Nummer 1, 4, 5 und 6 mit einer Geldbuße bis zu fünfhunderttausend Euro,</w:t>
      </w:r>
    </w:p>
    <w:p>
      <w:pPr>
        <w:ind w:left="420"/>
      </w:pPr>
      <w:r>
        <w:t xml:space="preserve">3. in den Fällen des Absatzes 2 Nummer 15 Buchstabe c mit einer Geldbuße bis zu dreihunderttausend Euro,</w:t>
      </w:r>
    </w:p>
    <w:p>
      <w:pPr>
        <w:ind w:left="420"/>
      </w:pPr>
      <w:r>
        <w:t xml:space="preserve">4. in den Fällen des Absatzes 2 Nummer 2 Buchstabe a, Nummer 3 Buchstabe b bis e, g bis k und m, Nummer 5 bis 10, 13, 14, 17a und 17b, der Absätze 4, 4b Nummer 1 bis 5 und des Absatzes 4c in Verbindung mit Absatz 1a mit einer Geldbuße bis zu zweihunderttausend Euro und</w:t>
      </w:r>
    </w:p>
    <w:p>
      <w:pPr>
        <w:ind w:left="420"/>
      </w:pPr>
      <w:r>
        <w:t xml:space="preserve">5. in den übrigen Fällen mit einer Geldbuße bis zu hunderttausend Euro geahndet werden.</w:t>
      </w:r>
    </w:p>
    <w:p>
      <w:r>
        <w:t xml:space="preserve">(6a) Gegenüber einer juristischen Person oder einer Personenvereinigung kann in den Fällen der Absätze 4f, 4g, 4h, 5b bis 5d über Absatz 6 hinaus eine höhere Geldbuße verhängt werden; diese Geldbuße darf den höheren der folgenden Beträge nicht übersteigen:</w:t>
      </w:r>
    </w:p>
    <w:p>
      <w:pPr>
        <w:ind w:left="420"/>
      </w:pPr>
      <w:r>
        <w:t xml:space="preserve">1. in den Fällen des Absatzes 4f den höheren der Beträge von zwanzig Millionen Euro oder 10 Prozent des Gesamtumsatzes, den die juristische Person oder die Personenvereinigung im der Behördenentscheidung vorangegangenen Geschäftsjahr erzielt hat,</w:t>
      </w:r>
    </w:p>
    <w:p>
      <w:pPr>
        <w:ind w:left="420"/>
      </w:pPr>
      <w:r>
        <w:t xml:space="preserve">2. in den Fällen des Absatzes 4g den höheren der Beträge von fünf Millionen Euro oder 3 Prozent des Gesamtumsatzes, den die juristische Person oder die Personenvereinigung im der Behördenentscheidung vorausgegangenen Geschäftsjahr erzielt hat, und</w:t>
      </w:r>
    </w:p>
    <w:p>
      <w:pPr>
        <w:ind w:left="420"/>
      </w:pPr>
      <w:r>
        <w:t xml:space="preserve">3. in den Fällen der Absätze 4h, 5b bis 5d den höheren der Beträge von fünf Millionen Euro oder 10 Prozent des Gesamtumsatzes, den die juristische Person oder die Personenvereinigung im der Behördenentscheidung vorausgegangenen Geschäftsjahr erzielt hat.</w:t>
      </w:r>
    </w:p>
    <w:p>
      <w:r>
        <w:t xml:space="preserve">(6b) Gegenüber einer juristischen Person oder einer Personenvereinigung kann in den Fällen des Absatzes 2 Nummer 11b bis 13 und in den Fällen des Absatzes 4 Nummer 1 bis 3, 8, 9 und 11 bis 15, sofern es sich um nachhaltige Verstöße handelt, eine über Absatz 6 hinausgehende Geldbuße verhängt werden; die Geldbuße darf den höheren der folgenden Beträge nicht übersteigen:</w:t>
      </w:r>
    </w:p>
    <w:p>
      <w:pPr>
        <w:ind w:left="420"/>
      </w:pPr>
      <w:r>
        <w:t xml:space="preserve">1. fünf Millionen Euro oder</w:t>
      </w:r>
    </w:p>
    <w:p>
      <w:pPr>
        <w:ind w:left="420"/>
      </w:pPr>
      <w:r>
        <w:t xml:space="preserve">2. 10 Prozent des Gesamtumsatzes, den die juristische Person oder Personenvereinigung im der Behördenentscheidung vorausgegangenen Geschäftsjahr erzielt hat.</w:t>
      </w:r>
    </w:p>
    <w:p>
      <w:r>
        <w:t xml:space="preserve">(6c) Bei einer juristischen Person oder Personenvereinigung mit einem Gesamtumsatz von mehr als 50 Millionen Euro kann abweichend von Absatz 6 Nummer 1 eine Ordnungswidrigkeit in den Fällen des Absatzes 4d Nummer 18 mit einer Geldbuße bis zu 10 Prozent des Gesamtumsatzes geahndet werden.</w:t>
      </w:r>
    </w:p>
    <w:p>
      <w:r>
        <w:t xml:space="preserve">(6d) Über die in den Absätzen 6, 6a und 6b genannten Beträge hinaus kann die Ordnungswidrigkeit in den Fällen des Absatzes 2 Nummer 11b bis 13, in den Fällen des Absatzes 4 Nummer 1 bis 3, 8, 9 und 11 bis 15, in den Fällen der Absätze 4f bis 4h und in den Fällen der Absätze 5b bis 5d mit einer Geldbuße bis zum Zweifachen des aus dem Verstoß gezogenen wirtschaftlichen Vorteils geahndet werden. Der wirtschaftliche Vorteil umfasst erzielte Gewinne und vermiedene Verluste und kann geschätzt werden.</w:t>
      </w:r>
    </w:p>
    <w:p>
      <w:r>
        <w:t xml:space="preserve">(6e) Gesamtumsatz im Sinne der Absätze 6a und 6b Nummer 2 sowie des Absatzes 6c ist</w:t>
      </w:r>
    </w:p>
    <w:p>
      <w:pPr>
        <w:ind w:left="420"/>
      </w:pPr>
      <w:r>
        <w:t xml:space="preserve">1. im Falle von Kreditinstituten im Sinne des § 340 Absatz 1 des Handelsgesetzbuchs, Finanzdienstleistungsinstituten im Sinne des § 340 Absatz 4 des Handelsgesetzbuchs und Instituten im Sinne des § 340 Absatz 5 des Handelsgesetzbuchs der Gesamtbetrag derjenigen Posten, die nach den auf das Institut anwendbaren handelsrechtlichen Vorschriften oder nach dem auf das Institut anwendbaren nationalen Recht den in Artikel 27 Nummer 1, 3, 4, 6 und 7 oder Artikel 28 Buchstabe B Nummer 1 bis 4 und 7 der Richtlinie 86/635/EWG in der Fassung vom 14. Juni 2006 genannten Posten entsprechen,</w:t>
      </w:r>
    </w:p>
    <w:p>
      <w:pPr>
        <w:ind w:left="420"/>
      </w:pPr>
      <w:r>
        <w:t xml:space="preserve">2. im Falle von Versicherungsunternehmen im Sinne des § 341 Absatz 1 oder 2 des Handelsgesetzbuchs der Betrag der gebuchten Bruttobeträge nach Maßgabe der handelsrechtlichen Vorschriften oder des auf das Versicherungsunternehmen anwendbaren nationalen Rechts im Einklang mit Artikel 35 der Richtlinie 91/674/EWG in der Fassung vom 14. Juni 2006 und</w:t>
      </w:r>
    </w:p>
    <w:p>
      <w:pPr>
        <w:ind w:left="420"/>
      </w:pPr>
      <w:r>
        <w:t xml:space="preserve">3. im Übrigen der Betrag der Umsatzerlöse nach § 277 Absatz 1 des Handelsgesetzbuchs oder der Betrag der Nettoumsatzerlöse nach Maßgabe des auf das Unternehmen anwendbaren nationalen Rechts im Einklang mit Artikel 2 Nummer 5 der Richtlinie 2013/34/EU in der Fassung vom 29. April 2024.</w:t>
      </w:r>
    </w:p>
    <w:p>
      <w:r>
        <w:t xml:space="preserve">Handelt es sich bei der juristischen Person oder der Personenvereinigung um das Mutterunternehmen oder um eine Tochtergesellschaft, so ist anstelle des Gesamtumsatzes der juristischen Person oder der Personenvereinigung der jeweilige Gesamtbetrag in dem Konzernabschluss des Mutterunternehmens maßgeblich, der für den größten Kreis von Unternehmen aufgestellt wird. Wird der Konzernabschluss für den größten Kreis von Unternehmen nicht nach den in Satz 1 genannten Vorschriften aufgestellt, ist der Gesamtumsatz nach Maßgabe der den in Satz 1 Nummer 1 bis 3 vergleichbaren Posten des Konzernabschlusses zu ermitteln. Ist ein Jahresabschluss oder Konzernabschluss für das maßgebliche Geschäftsjahr nicht verfügbar, ist der Jahres- oder Konzernabschluss für das unmittelbar vorangegangene Geschäftsjahr maßgeblich; ist auch dieser nicht verfügbar, kann der Gesamtumsatz geschätzt werden.</w:t>
      </w:r>
    </w:p>
    <w:p>
      <w:r>
        <w:t xml:space="preserve">(6f) § 17 Absatz 2 des Gesetzes über Ordnungswidrigkeiten ist nicht anzuwenden bei Verstößen gegen Gebote und Verbote, die in den Absätzen 6a und 6b in Bezug genommen werden. § 30 des Gesetzes über Ordnungswidrigkeiten gilt auch für juristische Personen oder für Personenvereinigungen, die über eine Zweigniederlassung oder im Wege des grenzüberschreitenden Dienstleistungsverkehrs im Inland tätig sind. Die Verfolgung der Ordnungswidrigkeiten nach den Absätzen 4f bis 4h verjährt in drei Jahren.</w:t>
      </w:r>
    </w:p>
    <w:p>
      <w:r>
        <w:t xml:space="preserve">(7) (weggefallen)</w:t>
      </w:r>
    </w:p>
    <w:p>
      <w:r>
        <w:t xml:space="preserve">(8) (weggefallen)</w:t>
      </w:r>
    </w:p>
    <w:p>
      <w:r>
        <w:rPr>
          <w:color w:val="555555"/>
          <w:sz w:val="17"/>
        </w:rPr>
        <w:t xml:space="preserve">Zitiervorschlag: § 56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