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KredFinG 1967</w:t>
      </w:r>
    </w:p>
    <w:p>
      <w:r>
        <w:rPr>
          <w:color w:val="555555"/>
          <w:sz w:val="18"/>
        </w:rPr>
        <w:t xml:space="preserve">Kreditfinanzierungsgesetz 1967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seiner Verkündung in Kraft.</w:t>
      </w:r>
    </w:p>
    <w:p>
      <w:r>
        <w:rPr>
          <w:color w:val="555555"/>
          <w:sz w:val="17"/>
        </w:rPr>
        <w:t xml:space="preserve">Zitiervorschlag: § 6 KredFinG 1967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https://recht.nulegal.eu/gesetze/KredFinG%201967/6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