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KraftstoffLBV — (weggefallen)</w:t>
      </w:r>
    </w:p>
    <w:p>
      <w:r>
        <w:rPr>
          <w:color w:val="555555"/>
          <w:sz w:val="18"/>
        </w:rPr>
        <w:t xml:space="preserve">Kraftstoff-Lieferbeschränkungs-Verordnung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21 KraftstoffLBV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https://recht.nulegal.eu/gesetze/KraftstoffLBV/21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