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KraftfAusbV 2001 — Ausbildungsberufsbild</w:t>
      </w:r>
    </w:p>
    <w:p>
      <w:r>
        <w:rPr>
          <w:color w:val="555555"/>
          <w:sz w:val="18"/>
        </w:rPr>
        <w:t xml:space="preserve">Berufskraftfahrer-Ausbildungsverordnung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Vermittlung der folgenden Fertigkeiten und Kenntnisse: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Kontrollieren, Warten und Pflegen der Fahrzeuge,</w:t>
      </w:r>
    </w:p>
    <w:p>
      <w:pPr>
        <w:ind w:left="420"/>
      </w:pPr>
      <w:r>
        <w:t xml:space="preserve">6. Vorbereiten und Durchführen der Beförderung,</w:t>
      </w:r>
    </w:p>
    <w:p>
      <w:pPr>
        <w:ind w:left="420"/>
      </w:pPr>
      <w:r>
        <w:t xml:space="preserve">7. Verkehrssicherheit, Führen von Fahrzeugen auf öffentlichen Straßen,</w:t>
      </w:r>
    </w:p>
    <w:p>
      <w:pPr>
        <w:ind w:left="420"/>
      </w:pPr>
      <w:r>
        <w:t xml:space="preserve">8. Rechtsvorschriften im Straßenverkehr,</w:t>
      </w:r>
    </w:p>
    <w:p>
      <w:pPr>
        <w:ind w:left="420"/>
      </w:pPr>
      <w:r>
        <w:t xml:space="preserve">9. Kundenorientiertes Verhalten,</w:t>
      </w:r>
    </w:p>
    <w:p>
      <w:pPr>
        <w:ind w:left="420"/>
      </w:pPr>
      <w:r>
        <w:t xml:space="preserve">10. Verhalten nach Unfällen und Zwischenfällen,</w:t>
      </w:r>
    </w:p>
    <w:p>
      <w:pPr>
        <w:ind w:left="420"/>
      </w:pPr>
      <w:r>
        <w:t xml:space="preserve">11. Betriebliche Planung und Logistik,</w:t>
      </w:r>
    </w:p>
    <w:p>
      <w:pPr>
        <w:ind w:left="420"/>
      </w:pPr>
      <w:r>
        <w:t xml:space="preserve">12. Beförderungsbezogene Kostenrechnung und Vertragsabwicklung,</w:t>
      </w:r>
    </w:p>
    <w:p>
      <w:pPr>
        <w:ind w:left="420"/>
      </w:pPr>
      <w:r>
        <w:t xml:space="preserve">13. Qualitätssichernde Maßnahmen.</w:t>
      </w:r>
    </w:p>
    <w:p>
      <w:r>
        <w:rPr>
          <w:color w:val="555555"/>
          <w:sz w:val="17"/>
        </w:rPr>
        <w:t xml:space="preserve">Zitiervorschlag: § 3 KraftfAusbV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https://recht.nulegal.eu/gesetze/KraftfAusbV%202001/3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