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KraftStKompG — Verteilung</w:t>
      </w:r>
    </w:p>
    <w:p>
      <w:r>
        <w:rPr>
          <w:color w:val="555555"/>
          <w:sz w:val="18"/>
        </w:rPr>
        <w:t xml:space="preserve">Gesetz zur Regelung der finanziellen Kompensation zugunsten der Länder infolge der Übertragung der Ertragshoheit der Kraftfahrzeugsteuer auf den Bund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 § 1 festgelegte Betrag wird nach folgenden Prozentsätzen auf die Länder verteilt:</w:t>
      </w:r>
    </w:p>
    <w:p>
      <w:r>
        <w:rPr>
          <w:rFonts w:ascii="Courier New" w:hAnsi="Courier New"/>
          <w:sz w:val="17"/>
        </w:rPr>
        <w:t xml:space="preserve">Baden-Württemberg    14,51618</w:t>
      </w:r>
    </w:p>
    <w:p>
      <w:r>
        <w:rPr>
          <w:rFonts w:ascii="Courier New" w:hAnsi="Courier New"/>
          <w:sz w:val="17"/>
        </w:rPr>
        <w:t xml:space="preserve">Bayern    17,22275</w:t>
      </w:r>
    </w:p>
    <w:p>
      <w:r>
        <w:rPr>
          <w:rFonts w:ascii="Courier New" w:hAnsi="Courier New"/>
          <w:sz w:val="17"/>
        </w:rPr>
        <w:t xml:space="preserve">Berlin    2,35275</w:t>
      </w:r>
    </w:p>
    <w:p>
      <w:r>
        <w:rPr>
          <w:rFonts w:ascii="Courier New" w:hAnsi="Courier New"/>
          <w:sz w:val="17"/>
        </w:rPr>
        <w:t xml:space="preserve">Brandenburg    2,98641</w:t>
      </w:r>
    </w:p>
    <w:p>
      <w:r>
        <w:rPr>
          <w:rFonts w:ascii="Courier New" w:hAnsi="Courier New"/>
          <w:sz w:val="17"/>
        </w:rPr>
        <w:t xml:space="preserve">Bremen    0,61711</w:t>
      </w:r>
    </w:p>
    <w:p>
      <w:r>
        <w:rPr>
          <w:rFonts w:ascii="Courier New" w:hAnsi="Courier New"/>
          <w:sz w:val="17"/>
        </w:rPr>
        <w:t xml:space="preserve">Hamburg    1,80560</w:t>
      </w:r>
    </w:p>
    <w:p>
      <w:r>
        <w:rPr>
          <w:rFonts w:ascii="Courier New" w:hAnsi="Courier New"/>
          <w:sz w:val="17"/>
        </w:rPr>
        <w:t xml:space="preserve">Hessen    7,68565</w:t>
      </w:r>
    </w:p>
    <w:p>
      <w:r>
        <w:rPr>
          <w:rFonts w:ascii="Courier New" w:hAnsi="Courier New"/>
          <w:sz w:val="17"/>
        </w:rPr>
        <w:t xml:space="preserve">Mecklenburg-Vorpommern    1,81271</w:t>
      </w:r>
    </w:p>
    <w:p>
      <w:r>
        <w:rPr>
          <w:rFonts w:ascii="Courier New" w:hAnsi="Courier New"/>
          <w:sz w:val="17"/>
        </w:rPr>
        <w:t xml:space="preserve">Niedersachsen    9,96509</w:t>
      </w:r>
    </w:p>
    <w:p>
      <w:r>
        <w:rPr>
          <w:rFonts w:ascii="Courier New" w:hAnsi="Courier New"/>
          <w:sz w:val="17"/>
        </w:rPr>
        <w:t xml:space="preserve">Nordrhein-Westfalen    21,16979</w:t>
      </w:r>
    </w:p>
    <w:p>
      <w:r>
        <w:rPr>
          <w:rFonts w:ascii="Courier New" w:hAnsi="Courier New"/>
          <w:sz w:val="17"/>
        </w:rPr>
        <w:t xml:space="preserve">Rheinland-Pfalz    5,37339</w:t>
      </w:r>
    </w:p>
    <w:p>
      <w:r>
        <w:rPr>
          <w:rFonts w:ascii="Courier New" w:hAnsi="Courier New"/>
          <w:sz w:val="17"/>
        </w:rPr>
        <w:t xml:space="preserve">Saarland    1,32661</w:t>
      </w:r>
    </w:p>
    <w:p>
      <w:r>
        <w:rPr>
          <w:rFonts w:ascii="Courier New" w:hAnsi="Courier New"/>
          <w:sz w:val="17"/>
        </w:rPr>
        <w:t xml:space="preserve">Sachsen    4,47004</w:t>
      </w:r>
    </w:p>
    <w:p>
      <w:r>
        <w:rPr>
          <w:rFonts w:ascii="Courier New" w:hAnsi="Courier New"/>
          <w:sz w:val="17"/>
        </w:rPr>
        <w:t xml:space="preserve">Sachsen-Anhalt    2,58331</w:t>
      </w:r>
    </w:p>
    <w:p>
      <w:r>
        <w:rPr>
          <w:rFonts w:ascii="Courier New" w:hAnsi="Courier New"/>
          <w:sz w:val="17"/>
        </w:rPr>
        <w:t xml:space="preserve">Schleswig-Holstein    3,54935</w:t>
      </w:r>
    </w:p>
    <w:p>
      <w:r>
        <w:rPr>
          <w:rFonts w:ascii="Courier New" w:hAnsi="Courier New"/>
          <w:sz w:val="17"/>
        </w:rPr>
        <w:t xml:space="preserve">Thüringen    2,56326.</w:t>
      </w:r>
    </w:p>
    <w:p>
      <w:r>
        <w:rPr>
          <w:color w:val="555555"/>
          <w:sz w:val="17"/>
        </w:rPr>
        <w:t xml:space="preserve">Zitiervorschlag: § 2 KraftStKompG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https://recht.nulegal.eu/gesetze/KraftStKompG/2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