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KraftStG — Steuererklärungspflicht</w:t>
      </w:r>
    </w:p>
    <w:p>
      <w:r>
        <w:rPr>
          <w:color w:val="555555"/>
          <w:sz w:val="18"/>
        </w:rPr>
        <w:t xml:space="preserve">Kraftfahrzeugsteuergesetz 2002</w:t>
      </w:r>
    </w:p>
    <w:p>
      <w:r>
        <w:rPr>
          <w:color w:val="555555"/>
          <w:sz w:val="18"/>
        </w:rPr>
        <w:t xml:space="preserve">Stand: 01.01.2026 (konsolidierte Textfassung, kein amtliches Inkrafttretensdatum)</w:t>
      </w:r>
    </w:p>
    <w:p>
      <w:r>
        <w:t xml:space="preserve">(1) Der Steuerschuldner hat eine Steuererklärung nach amtlich vorgeschriebenem Vordruck abzugeben</w:t>
      </w:r>
    </w:p>
    <w:p>
      <w:pPr>
        <w:ind w:left="420"/>
      </w:pPr>
      <w:r>
        <w:t xml:space="preserve">1. für ein inländisches Fahrzeug bei der Zulassungsbehörde, wenn das Fahrzeug</w:t>
      </w:r>
    </w:p>
    <w:p>
      <w:pPr>
        <w:ind w:left="780"/>
      </w:pPr>
      <w:r>
        <w:t xml:space="preserve">a) zum Verkehr zugelassen werden soll,</w:t>
      </w:r>
    </w:p>
    <w:p>
      <w:pPr>
        <w:ind w:left="780"/>
      </w:pPr>
      <w:r>
        <w:t xml:space="preserve">b) zum Verkehr zugelassen ist und der Halter wechselt oder</w:t>
      </w:r>
    </w:p>
    <w:p>
      <w:pPr>
        <w:ind w:left="780"/>
      </w:pPr>
      <w:r>
        <w:t xml:space="preserve">c) während der Dauer der Steuerpflicht verändert wird und sich dadurch die Höhe der Steuer ändert;</w:t>
      </w:r>
    </w:p>
    <w:p>
      <w:pPr>
        <w:ind w:left="780"/>
      </w:pPr>
      <w:r>
        <w:t xml:space="preserve">d) wenn für das Fahrzeug ein Kennzeichen im Sinne des § 1 Absatz 1 Nummer 4 zugeteilt werden soll;</w:t>
      </w:r>
    </w:p>
    <w:p>
      <w:pPr>
        <w:ind w:left="420"/>
      </w:pPr>
      <w:r>
        <w:t xml:space="preserve">2. für ein ausländisches Fahrzeug</w:t>
      </w:r>
    </w:p>
    <w:p>
      <w:pPr>
        <w:ind w:left="780"/>
      </w:pPr>
      <w:r>
        <w:t xml:space="preserve">a) am deutschen Teil der Grenze der Europäischen Union bei der Zollstelle, die für die amtliche Abfertigung zuständig ist oder</w:t>
      </w:r>
    </w:p>
    <w:p>
      <w:pPr>
        <w:ind w:left="780"/>
      </w:pPr>
      <w:r>
        <w:t xml:space="preserve">b) im Straßenverkehr innerhalb der Europäischen Union bei der Zollstelle, die von der Generalzolldirektion hierzu bestimmt ist, wobei die Steuererklärung vor dem Eingang des Fahrzeugs in das Inland auch auf dem Postweg abgegeben werden kann, wenn die Steuer gleichzeitig mit der Abgabe der Steuererklärung entrichtet wird;</w:t>
      </w:r>
    </w:p>
    <w:p>
      <w:pPr>
        <w:ind w:left="780"/>
      </w:pPr>
      <w:r>
        <w:t xml:space="preserve">c) wenn der Aufenthalt des Fahrzeugs im Inland über die Zeit, für die die Steuer entrichtet worden ist, hinaus andauern soll (Weiterversteuerung) bei jeder Zollstelle, die mit der Festsetzung der Kraftfahrzeugsteuer befasst ist;</w:t>
      </w:r>
    </w:p>
    <w:p>
      <w:pPr>
        <w:ind w:left="420"/>
      </w:pPr>
      <w:r>
        <w:t xml:space="preserve">3. bei widerrechtlicher Benutzung nach § 2 Absatz 5 unverzüglich beim zuständigen Hauptzollamt, wobei das zuständige Hauptzollamt vom Eigentümer, Besitzer oder vom Halter des Fahrzeugs ohne Rücksicht darauf, ob er selbst Steuerschuldner ist, die Abgabe einer Steuererklärung innerhalb einer durch das Hauptzollamt festzulegenden Frist verlangen kann.</w:t>
      </w:r>
    </w:p>
    <w:p>
      <w:r>
        <w:t xml:space="preserve">(2) Als Steuererklärung im Sinne des Absatzes 1 Nummer 1 gilt auch die Fahrzeuganmeldung im Inland, wenn sie einen entsprechenden Hinweis enthält.</w:t>
      </w:r>
    </w:p>
    <w:p>
      <w:r>
        <w:t xml:space="preserve">(3) Eine Steuererklärung ist nicht erforderlich, wenn das Halten nach § 3 Nummer 1 oder Nummer 2 von der Steuer befreit ist.</w:t>
      </w:r>
    </w:p>
    <w:p>
      <w:r>
        <w:t xml:space="preserve">(4) Beabsichtigt ein Steuerpflichtiger, seinen Anspruch auf Steuerbefreiung, auf Steuerermäßigung oder auf Nichterhebung der Steuer für einen Kraftfahrzeuganhänger (§ 10 Absatz 1) geltend zu machen, so hat er dies unter Angabe der Gründe schriftlich beim zuständigen Hauptzollamt zu beantragen. Der Antrag ist eine Steuererklärung im Sinne des § 150 der Abgabenordnung.</w:t>
      </w:r>
    </w:p>
    <w:p>
      <w:r>
        <w:t xml:space="preserve">(5) Fallen die Voraussetzungen für eine Steuervergünstigung weg, so hat der Steuerpflichtige unbeschadet des § 153 der Abgabenordnung dies dem zuständigen Hauptzollamt unverzüglich schriftlich anzuzeigen. Die Anzeige ist eine Steuererklärung im Sinne des § 150 der Abgabenordnung.</w:t>
      </w:r>
    </w:p>
    <w:p>
      <w:r>
        <w:t xml:space="preserve">(6) Ist eine Steuererklärung nach Absatz 1 Nummer 1 abzugeben, genügt in dieser ein entsprechender Hinweis, um eine Steuervergünstigung zu beantragen oder den Wegfall einer der Voraussetzungen hierfür anzuzeigen.</w:t>
      </w:r>
    </w:p>
    <w:p>
      <w:r>
        <w:t xml:space="preserve">(7) Der Antrag auf Erhöhung der Steuer um den Anhängerzuschlag nach § 10 Absatz 2 gilt als Steuererklärung im Sinne des § 150 der Abgabenordnung und kann bei der Zulassungsbehörde zugleich mit dem Antrag auf verkehrsrechtliche Zulassung gestellt werden. Er ist in diesem Fall in die Steuererklärung nach Absatz 1 Nummer 1 mit aufzunehmen. In den übrigen Fällen ist der Antrag beim zuständigen Hauptzollamt zu stellen. Ein Antrag im Sinne des § 10 Absatz 2 ist auch der Antrag, den Anhängerzuschlag nicht mehr in Anspruch nehmen zu wollen.</w:t>
      </w:r>
    </w:p>
    <w:p>
      <w:r>
        <w:t xml:space="preserve">(8) Im Falle des Absatzes 1 Nummer 1 oder der Absätze 4, 5 und 7 kann die Steuererklärung gemäß den §§ 87a bis 87d der Abgabenordnung elektronisch übermittelt werden.</w:t>
      </w:r>
    </w:p>
    <w:p>
      <w:r>
        <w:rPr>
          <w:color w:val="555555"/>
          <w:sz w:val="17"/>
        </w:rPr>
        <w:t xml:space="preserve">Zitiervorschlag: § 12a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