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KrFrHemmG</w:t>
      </w:r>
    </w:p>
    <w:p>
      <w:r>
        <w:rPr>
          <w:color w:val="555555"/>
          <w:sz w:val="18"/>
        </w:rPr>
        <w:t xml:space="preserve">Gesetz über den Ablauf der durch Kriegs- oder Nachkriegsvorschriften gehemmten Fristen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6 KrFrHemmG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https://recht.nulegal.eu/gesetze/KrFrHemmG/6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