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KostVfg (Bayern) — Niederschrift über die Kostenprüfung</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Prüfungsbeamte fertigt über die Kostenprüfung eine Niederschrift, die einen Überblick über Gang und Ergebnis des Prüfungsgeschäfts ermöglichen soll.</w:t>
      </w:r>
    </w:p>
    <w:p>
      <w:r>
        <w:t xml:space="preserve">(2) Er erörtert darin diejenigen Einzelfälle, die grundsätzliche Bedeutung haben, die anderwärts abweichend beurteilt werden oder die sonst von Erheblichkeit sind (vgl. dazu § 43 Abs. 2). Weiter führt er die Fälle auf, in denen ihm die Einlegung der Erinnerung (§ 38 Abs. 1) angezeigt erscheint oder die zu Maßnahmen im Dienstaufsichtsweg Anlass geben können. Die Niederschriften können in geeigneten Fällen für die einzelnen geprüften Geschäftsstellen getrennt gefertigt werden.</w:t>
      </w:r>
    </w:p>
    <w:p>
      <w:r>
        <w:t xml:space="preserve">(3) Je ein Exemplar der Niederschrift leitet der Prüfungsbeamte den Dienstvorgesetzten zu, die die Prüfung angeordnet oder mitangeordnet haben (§ 39 Abs. 2). Er schlägt dabei die Maßnahmen vor, die er nach seinen Feststellungen bei der Prüfung für angezeigt hält.</w:t>
      </w:r>
    </w:p>
    <w:p>
      <w:r>
        <w:rPr>
          <w:color w:val="555555"/>
          <w:sz w:val="17"/>
        </w:rPr>
        <w:t xml:space="preserve">Zitiervorschlag: § 44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