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KostVfg (Bayern) — Pflichten des Kostenbeamten im Allgemeinen</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(1) Der Kostenbeamte ist für die Erfüllung der ihm übertragenen Aufgaben, insbesondere für den rechtzeitigen, richtigen und vollständigen Ansatz der Kosten verantwortlich.</w:t>
      </w:r>
    </w:p>
    <w:p>
      <w:r>
        <w:t xml:space="preserve">(2) Der Kostenbeamte bescheinigt zugleich mit Aufstellung der Schlusskostenrechnung den vollständigen Ansatz der Kosten auf den Akten (Blattsammlungen) unter Bezeichnung der geprüften Blätter und unter Angabe von Tag und Amtsbezeichnung. Bei elektronischer Aktenführung ist die Bescheinigung auf andere Weise zu erstellen und deutlich erkennbar anzubringen. Bei Grundakten, Registerakten, Vormundschaftsakten, Betreuungsakten und ähnlichen Akten, die regelmäßig für mehrere gebührenpflichtige Angelegenheiten geführt werden, erfolgt die Bescheinigung für jede einzelne Angelegenheit. Die Bescheinigung ist auch zu erteilen, wenn die Einziehung von Kleinbeträgen vorbehalten bleibt.</w:t>
      </w:r>
    </w:p>
    <w:p>
      <w:r>
        <w:t xml:space="preserve">[Amtl. Anm.:] Zusatzbestimmung für die Bundesjustizverwaltung in Teil 2</w:t>
      </w:r>
    </w:p>
    <w:p>
      <w:r>
        <w:rPr>
          <w:color w:val="555555"/>
          <w:sz w:val="17"/>
        </w:rPr>
        <w:t xml:space="preserve">Zitiervorschlag: § 2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