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KostVGes</w:t>
      </w:r>
    </w:p>
    <w:p>
      <w:r>
        <w:rPr>
          <w:color w:val="555555"/>
          <w:sz w:val="18"/>
        </w:rPr>
        <w:t xml:space="preserve">Gesundheitseinrichtungen-Kostenverordnung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 Gebühren für die Prüfung von Mitteln und Verfahren zur Desinfektion (Entseuchung) nach § 18 Abs. 2 Nr. 1 des Infektionsschutzgesetzes betragen zur Bestimmung</w:t>
      </w:r>
    </w:p>
    <w:p>
      <w:r>
        <w:rPr>
          <w:rFonts w:ascii="Courier New" w:hAnsi="Courier New"/>
          <w:sz w:val="17"/>
        </w:rPr>
        <w:t xml:space="preserve">1.    der mikrobiziden Wirkung eines Desinfektionsmittels    5.300 DM,</w:t>
      </w:r>
    </w:p>
    <w:p>
      <w:r>
        <w:rPr>
          <w:rFonts w:ascii="Courier New" w:hAnsi="Courier New"/>
          <w:sz w:val="17"/>
        </w:rPr>
        <w:t xml:space="preserve">2.    des praktischen Desinfektionswertes eines chemischen oder chemothermischen Desinfektionsverfahrens    6.300 DM;</w:t>
      </w:r>
    </w:p>
    <w:p>
      <w:r>
        <w:rPr>
          <w:rFonts w:ascii="Courier New" w:hAnsi="Courier New"/>
          <w:sz w:val="17"/>
        </w:rPr>
        <w:t xml:space="preserve">erfordert die Prüfung keine experimentellen Untersuchungen, so ermäßigt sich die Gebühr auf 440 DM,    </w:t>
      </w:r>
    </w:p>
    <w:p>
      <w:r>
        <w:rPr>
          <w:rFonts w:ascii="Courier New" w:hAnsi="Courier New"/>
          <w:sz w:val="17"/>
        </w:rPr>
        <w:t xml:space="preserve">3.    des praktischen Desinfektionswertes eines physikalischen Desinfektionsverfahrens    5.300 DM;</w:t>
      </w:r>
    </w:p>
    <w:p>
      <w:r>
        <w:rPr>
          <w:rFonts w:ascii="Courier New" w:hAnsi="Courier New"/>
          <w:sz w:val="17"/>
        </w:rPr>
        <w:t xml:space="preserve">erfordert die Prüfung keine experimentellen Untersuchungen, so ermäßigt sich die Gebühr auf 300 DM.    </w:t>
      </w:r>
    </w:p>
    <w:p>
      <w:r>
        <w:t xml:space="preserve">(2) Für die Aufnahme eines in Absatz 1 genannten Mittels oder Verfahrens in die Liste nach § 18 Abs. 1 Satz 1 des Infektionsschutzgesetzes beträgt die Gebühr 100 DM.</w:t>
      </w:r>
    </w:p>
    <w:p>
      <w:r>
        <w:rPr>
          <w:color w:val="555555"/>
          <w:sz w:val="17"/>
        </w:rPr>
        <w:t xml:space="preserve">Zitiervorschlag: § 3 KostVGes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https://recht.nulegal.eu/gesetze/KostVGes/3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