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31 KostErmÄndG — Atomgesetz</w:t>
      </w:r>
    </w:p>
    <w:p>
      <w:r>
        <w:rPr>
          <w:color w:val="555555"/>
          <w:sz w:val="18"/>
        </w:rPr>
        <w:t xml:space="preserve">Kostenermächtigungs-Änderungsgesetz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31 KostErmÄndG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https://recht.nulegal.eu/gesetze/KostErm%C3%84ndG/31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31 KostErmÄndG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