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KostErlÜV (Brandenburg) — Verwaltungsgerichte, Finanzgericht, Arbeits- und Sozialgerichte</w:t>
      </w:r>
    </w:p>
    <w:p>
      <w:r>
        <w:rPr>
          <w:color w:val="555555"/>
          <w:sz w:val="18"/>
        </w:rPr>
        <w:t xml:space="preserve">Kostenerlassübertragungsverordnung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Für den Bereich der Verwaltungsgerichtsbarkeit, der Finanzgerichtsbarkeit sowie der Arbeits- und Sozialgerichtsbarkeit gelten die Bestimmungen des § 1 Absatz 1 bis 3 entsprechend. An die Stelle der Präsidentin oder des Präsidenten des Brandenburgischen Oberlandesgerichts treten entsprechend der Gerichtsbarkeit die Präsidentin oder der Präsident des Oberverwaltungsgerichts Berlin-Brandenburg, des Finanzgerichts Berlin-Brandenburg, des Landesarbeitsgerichts Berlin-Brandenburg und des Landessozialgerichts Berlin-Brandenburg. An die Stelle der Präsidentinnen oder der Präsidenten der Landgerichte und des Amtsgerichts Potsdam treten die Präsidentinnen oder Präsidenten der Verwaltungsgerichte und die Direktorinnen oder Direktoren der Arbeits- und Sozialgerichte.</w:t>
      </w:r>
    </w:p>
    <w:p>
      <w:r>
        <w:t xml:space="preserve">(2) Gegen eine Entscheidung nach Absatz 1 ist der Verwaltungsrechtsweg gegeben. Vor Klageerhebung ist ein Vorverfahren gemäß § 68 der Verwaltungsgerichtsordnung (Widerspruchsverfahren) durchzuführen. Die Zuständigkeit zum Erlass eines Widerspruchsbescheids richtet sich nach § 73 Absatz 1 Satz 2 Nummer 1 und 2 der Verwaltungsgerichtsordnung. Über einen Widerspruch gegen eine Entscheidung der Präsidentin oder des Präsidenten des Oberverwaltungsgerichts Berlin-Brandenburg, des Landesarbeitsgerichts Berlin-Brandenburg, des Finanzgerichts Berlin-Brandenburg oder des Landessozialgerichts Berlin-Brandenburg entscheidet die Präsidentin oder der Präsident dieses Gerichts.</w:t>
      </w:r>
    </w:p>
    <w:p>
      <w:r>
        <w:rPr>
          <w:color w:val="555555"/>
          <w:sz w:val="17"/>
        </w:rPr>
        <w:t xml:space="preserve">Zitiervorschlag: § 2 KostErlÜV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https://recht.nulegal.eu/gesetze/KostErl%C3%9CV/2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