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KosmetikerMstrV — Meisterprüfungsberufsbild</w:t>
      </w:r>
    </w:p>
    <w:p>
      <w:r>
        <w:rPr>
          <w:color w:val="555555"/>
          <w:sz w:val="18"/>
        </w:rPr>
        <w:t xml:space="preserve">Kosmetikermeisterverordnung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Kosmetiker-Gewerbe sind zum Zwecke der Meisterprüfung folgende Fertigkeiten und Kenntnisse zum Nachweis der beruflichen Handlungskompetenz zu berücksichtigen:</w:t>
      </w:r>
    </w:p>
    <w:p>
      <w:pPr>
        <w:ind w:left="420"/>
      </w:pPr>
      <w:r>
        <w:t xml:space="preserve">1. auftragsbezogene Kundenanforderungen und -bedarfe ermitteln, Kunden beraten, Serviceleistungen anbieten, Auftragsverhandlungen führen und Auftragsziele festlegen, Leistungen kalkulieren und Angebote erstellen, Verträge schließen,</w:t>
      </w:r>
    </w:p>
    <w:p>
      <w:pPr>
        <w:ind w:left="420"/>
      </w:pPr>
      <w:r>
        <w:t xml:space="preserve">2. Aufgaben der technischen, kaufmännischen und personalwirtschaftlichen Betriebsführung wahrnehmen, insbesondere unter Berücksichtigung der Betriebsorganisation, der betrieblichen Aus- und Weiterbildung, des Qualitäts- und Hygienemanagements, des Arbeitsschutzrechtes, des Datenschutzes und des Umweltschutzes sowie unter Anwendung von Informations- und Kommunikationssystemen,</w:t>
      </w:r>
    </w:p>
    <w:p>
      <w:pPr>
        <w:ind w:left="420"/>
      </w:pPr>
      <w:r>
        <w:t xml:space="preserve">3. Auftragsabwicklungsprozesse planen, organisieren und überwachen,</w:t>
      </w:r>
    </w:p>
    <w:p>
      <w:pPr>
        <w:ind w:left="420"/>
      </w:pPr>
      <w:r>
        <w:t xml:space="preserve">4. Aufträge ausführen, insbesondere unter Berücksichtigung von Modetrends, Behandlungstechniken, kosmetischen Produkten, berufs- und produktbezogenen rechtlichen Vorschriften und technischen Normen, der Arbeitshygiene, des Einsatzes von Personal und Auszubildenden sowie von Material, Apparaten und Geräten, auch hinsichtlich energieeffizienter Aspekte,</w:t>
      </w:r>
    </w:p>
    <w:p>
      <w:pPr>
        <w:ind w:left="420"/>
      </w:pPr>
      <w:r>
        <w:t xml:space="preserve">5. Konzepte für Behandlungs- und Verkaufsräume sowie für Betriebs- und Lagerausstattung eines Kosmetikinstituts unter Berücksichtigung von hygienischen Bedingungen und Marketingaspekten entwickeln und umsetzen,</w:t>
      </w:r>
    </w:p>
    <w:p>
      <w:pPr>
        <w:ind w:left="420"/>
      </w:pPr>
      <w:r>
        <w:t xml:space="preserve">6. kosmetische Produkte nach Inhaltsstoffen sowie Wirkungsweisen unterscheiden, nach Hauttyp und Hautzustand auswählen und Auswahl begründen, Kontrolle der Produktqualität sicherstellen,</w:t>
      </w:r>
    </w:p>
    <w:p>
      <w:pPr>
        <w:ind w:left="420"/>
      </w:pPr>
      <w:r>
        <w:t xml:space="preserve">7. kosmetische Apparate und Geräte nach Wirkungsweisen unterscheiden, nach Hauttyp und Hautzustand auswählen und Auswahl begründen, dazu Kunden beraten; Möglichkeiten, Grenzen und Risiken der apparativen Kosmetik berücksichtigen,</w:t>
      </w:r>
    </w:p>
    <w:p>
      <w:pPr>
        <w:ind w:left="420"/>
      </w:pPr>
      <w:r>
        <w:t xml:space="preserve">8. kosmetische Dienstleistungs- und Verkaufsangebote konzipieren, umsetzen, kontrollieren und bewerten, kosmetische Dienstleistungen und Produkte präsentieren,</w:t>
      </w:r>
    </w:p>
    <w:p>
      <w:pPr>
        <w:ind w:left="420"/>
      </w:pPr>
      <w:r>
        <w:t xml:space="preserve">9. Typen und Hauttypen ganzheitlich beurteilen, individuelle Behandlungs- und Pflegekonzepte, insbesondere unter Berücksichtigung von Hautbeschaffenheit und -empfindlichkeit sowie bestehender Hautanomalien und -allergien, erstellen, dabei Grenzen der kosmetischen Behandlung aufzeigen,</w:t>
      </w:r>
    </w:p>
    <w:p>
      <w:pPr>
        <w:ind w:left="420"/>
      </w:pPr>
      <w:r>
        <w:t xml:space="preserve">10. auf den Hautzustand abgestimmte kosmetische Behandlungen, insbesondere Intensiv- und Ausreinigung der Haut sowie pflegende Behandlungsmaßnahmen, durchführen und kontrollieren, Masken und Modellagen anfertigen und auftragen,</w:t>
      </w:r>
    </w:p>
    <w:p>
      <w:pPr>
        <w:ind w:left="420"/>
      </w:pPr>
      <w:r>
        <w:t xml:space="preserve">11. nicht-medizinische Massagen unter Anwendung unterschiedlicher Massagegriffe durchführen,</w:t>
      </w:r>
    </w:p>
    <w:p>
      <w:pPr>
        <w:ind w:left="420"/>
      </w:pPr>
      <w:r>
        <w:t xml:space="preserve">12. Methoden der Depilation und Epilation unter Berücksichtigung von Körperzone, Hautzustand und Haarstruktur auswählen und anwenden,</w:t>
      </w:r>
    </w:p>
    <w:p>
      <w:pPr>
        <w:ind w:left="420"/>
      </w:pPr>
      <w:r>
        <w:t xml:space="preserve">13. dekorative und kreative Gestaltungskonzepte, auch bei optischen Anomalien, insbesondere für Gesicht und Nägel, unter Berücksichtigung der Farb-, Stil- und Typenlehre entwickeln, umsetzen und dokumentieren,</w:t>
      </w:r>
    </w:p>
    <w:p>
      <w:pPr>
        <w:ind w:left="420"/>
      </w:pPr>
      <w:r>
        <w:t xml:space="preserve">14. Möglichkeiten der Gesichts- und Körperkonturierung sowie des Permanent Make-ups, insbesondere zur Gestaltung von Augenbrauen, Lidrändern und Lippen, aufzeigen und durchführen,</w:t>
      </w:r>
    </w:p>
    <w:p>
      <w:pPr>
        <w:ind w:left="420"/>
      </w:pPr>
      <w:r>
        <w:t xml:space="preserve">15. pflegerische Maßnahmen an Händen und Füßen durchführen, dabei Grenzen der kosmetischen Behandlung aufzeigen,</w:t>
      </w:r>
    </w:p>
    <w:p>
      <w:pPr>
        <w:ind w:left="420"/>
      </w:pPr>
      <w:r>
        <w:t xml:space="preserve">16. Konzepte zur Gesundheitsförderung unter Berücksichtigung von Ernährung, Bewegung und Lebensweise erstellen und hierzu beraten,</w:t>
      </w:r>
    </w:p>
    <w:p>
      <w:pPr>
        <w:ind w:left="420"/>
      </w:pPr>
      <w:r>
        <w:t xml:space="preserve">17. erbrachte Leistungen kontrollieren und dokumentieren sowie Nachkalkulationen durchführen und Auftragsabwicklungen auswerten.</w:t>
      </w:r>
    </w:p>
    <w:p>
      <w:r>
        <w:rPr>
          <w:color w:val="555555"/>
          <w:sz w:val="17"/>
        </w:rPr>
        <w:t xml:space="preserve">Zitiervorschlag: § 2 KosmetikerMstrV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https://recht.nulegal.eu/gesetze/KosmetikerMstrV/2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