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KorbmMstrV — Weitere Anforderungen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